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14" w:rsidRPr="00595C2A" w:rsidRDefault="00017114" w:rsidP="00017114">
      <w:pPr>
        <w:shd w:val="pct5" w:color="auto" w:fill="auto"/>
        <w:ind w:left="2410"/>
        <w:rPr>
          <w:rFonts w:ascii="Times New Roman" w:hAnsi="Times New Roman" w:cs="Times New Roman"/>
          <w:color w:val="FF0000"/>
          <w:sz w:val="96"/>
          <w:szCs w:val="96"/>
        </w:rPr>
      </w:pPr>
      <w:r w:rsidRPr="00595C2A">
        <w:rPr>
          <w:rFonts w:ascii="Times New Roman" w:hAnsi="Times New Roman" w:cs="Times New Roman"/>
          <w:color w:val="FF0000"/>
          <w:sz w:val="96"/>
          <w:szCs w:val="96"/>
        </w:rPr>
        <w:t>Teenage Alcoholism</w:t>
      </w:r>
    </w:p>
    <w:tbl>
      <w:tblPr>
        <w:tblStyle w:val="Rcsostblzat"/>
        <w:tblW w:w="20662" w:type="dxa"/>
        <w:tblInd w:w="-4536" w:type="dxa"/>
        <w:shd w:val="pct20" w:color="0070C0" w:fill="auto"/>
        <w:tblLayout w:type="fixed"/>
        <w:tblLook w:val="04A0"/>
      </w:tblPr>
      <w:tblGrid>
        <w:gridCol w:w="5070"/>
        <w:gridCol w:w="5811"/>
        <w:gridCol w:w="5103"/>
        <w:gridCol w:w="4678"/>
      </w:tblGrid>
      <w:tr w:rsidR="00017114" w:rsidRPr="00132951" w:rsidTr="00E73FF7">
        <w:trPr>
          <w:trHeight w:val="21980"/>
        </w:trPr>
        <w:tc>
          <w:tcPr>
            <w:tcW w:w="507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10" w:color="auto" w:fill="C0504D" w:themeFill="accent2"/>
          </w:tcPr>
          <w:p w:rsidR="00017114" w:rsidRPr="00C95A44" w:rsidRDefault="00017114" w:rsidP="007F5251">
            <w:pPr>
              <w:pStyle w:val="Cmsor1"/>
              <w:shd w:val="pct5" w:color="auto" w:fill="auto"/>
              <w:spacing w:before="120" w:beforeAutospacing="0" w:after="120" w:afterAutospacing="0"/>
              <w:ind w:left="142" w:right="176"/>
              <w:jc w:val="center"/>
              <w:outlineLvl w:val="0"/>
              <w:rPr>
                <w:rFonts w:ascii="Arial" w:hAnsi="Arial" w:cs="Arial"/>
                <w:color w:val="FF0000"/>
                <w:sz w:val="25"/>
                <w:szCs w:val="25"/>
              </w:rPr>
            </w:pPr>
            <w:r w:rsidRPr="00C95A44">
              <w:rPr>
                <w:rFonts w:ascii="Arial" w:hAnsi="Arial" w:cs="Arial"/>
                <w:color w:val="FF0000"/>
                <w:sz w:val="25"/>
                <w:szCs w:val="25"/>
              </w:rPr>
              <w:t>Teenage Drinking Cultures</w:t>
            </w:r>
          </w:p>
          <w:p w:rsidR="00017114" w:rsidRDefault="00017114" w:rsidP="007F5251">
            <w:pPr>
              <w:shd w:val="pct5" w:color="auto" w:fill="auto"/>
              <w:spacing w:after="120"/>
              <w:ind w:left="141" w:right="176"/>
              <w:rPr>
                <w:rFonts w:ascii="Arial" w:eastAsia="Times New Roman" w:hAnsi="Arial" w:cs="Arial"/>
                <w:b/>
                <w:sz w:val="25"/>
                <w:szCs w:val="25"/>
                <w:lang w:eastAsia="en-GB"/>
              </w:rPr>
            </w:pPr>
            <w:r w:rsidRPr="00C00B45">
              <w:rPr>
                <w:rFonts w:ascii="Arial" w:eastAsia="Times New Roman" w:hAnsi="Arial" w:cs="Arial"/>
                <w:b/>
                <w:sz w:val="25"/>
                <w:szCs w:val="25"/>
                <w:lang w:eastAsia="en-GB"/>
              </w:rPr>
              <w:t>"Underage drinking is a social activity usually undertaken by small groups of close friends, well away from the oversight of parents or other significant adults. Over time, these groups of teenage drinkers develop</w:t>
            </w:r>
            <w:r w:rsidR="00A722B6">
              <w:rPr>
                <w:rFonts w:ascii="Arial" w:eastAsia="Times New Roman" w:hAnsi="Arial" w:cs="Arial"/>
                <w:b/>
                <w:sz w:val="25"/>
                <w:szCs w:val="25"/>
                <w:lang w:eastAsia="en-GB"/>
              </w:rPr>
              <w:t xml:space="preserve"> </w:t>
            </w:r>
            <w:r w:rsidRPr="00C00B45">
              <w:rPr>
                <w:rFonts w:ascii="Arial" w:eastAsia="Times New Roman" w:hAnsi="Arial" w:cs="Arial"/>
                <w:b/>
                <w:sz w:val="25"/>
                <w:szCs w:val="25"/>
                <w:lang w:eastAsia="en-GB"/>
              </w:rPr>
              <w:t>a range of social habits, rules and rituals that facilitate their shared alcohol consumption."</w:t>
            </w:r>
          </w:p>
          <w:p w:rsidR="00017114" w:rsidRDefault="00017114" w:rsidP="007F5251">
            <w:pPr>
              <w:shd w:val="pct5" w:color="auto" w:fill="auto"/>
              <w:spacing w:after="120"/>
              <w:ind w:left="141" w:right="176"/>
              <w:jc w:val="right"/>
              <w:rPr>
                <w:rFonts w:ascii="Arial" w:hAnsi="Arial" w:cs="Arial"/>
                <w:color w:val="365F91" w:themeColor="accent1" w:themeShade="BF"/>
                <w:sz w:val="24"/>
                <w:szCs w:val="24"/>
              </w:rPr>
            </w:pPr>
            <w:r w:rsidRPr="00030AC5">
              <w:rPr>
                <w:rFonts w:ascii="Arial" w:hAnsi="Arial" w:cs="Arial"/>
                <w:color w:val="365F91" w:themeColor="accent1" w:themeShade="BF"/>
                <w:sz w:val="24"/>
                <w:szCs w:val="24"/>
              </w:rPr>
              <w:t>(Percy et al., 2011)</w:t>
            </w:r>
          </w:p>
          <w:p w:rsidR="00017114" w:rsidRPr="00030AC5" w:rsidRDefault="008428DF" w:rsidP="007F5251">
            <w:pPr>
              <w:shd w:val="pct5" w:color="auto" w:fill="auto"/>
              <w:spacing w:after="120"/>
              <w:ind w:left="141" w:right="176"/>
              <w:jc w:val="right"/>
              <w:rPr>
                <w:rFonts w:ascii="Arial" w:eastAsia="Times New Roman" w:hAnsi="Arial" w:cs="Arial"/>
                <w:b/>
                <w:color w:val="365F91" w:themeColor="accent1" w:themeShade="BF"/>
                <w:sz w:val="25"/>
                <w:szCs w:val="25"/>
                <w:lang w:eastAsia="en-GB"/>
              </w:rPr>
            </w:pPr>
            <w:r w:rsidRPr="008428DF">
              <w:rPr>
                <w:rFonts w:ascii="Arial" w:eastAsiaTheme="minorEastAsia" w:hAnsi="Arial" w:cs="Arial"/>
                <w:color w:val="FF0000"/>
                <w:sz w:val="24"/>
                <w:szCs w:val="24"/>
                <w:lang w:eastAsia="en-GB"/>
              </w:rPr>
              <w:pict>
                <v:rect id="_x0000_i1025" style="width:0;height:1.5pt" o:hralign="center" o:hrstd="t" o:hr="t" fillcolor="#a0a0a0" stroked="f"/>
              </w:pict>
            </w:r>
          </w:p>
          <w:p w:rsidR="00017114" w:rsidRDefault="00017114" w:rsidP="00B76F06">
            <w:pPr>
              <w:pStyle w:val="Cmsor1"/>
              <w:shd w:val="pct5" w:color="auto" w:fill="auto"/>
              <w:spacing w:after="120" w:afterAutospacing="0"/>
              <w:ind w:left="141" w:right="176"/>
              <w:jc w:val="center"/>
              <w:outlineLvl w:val="0"/>
              <w:rPr>
                <w:rFonts w:ascii="Arial" w:hAnsi="Arial" w:cs="Arial"/>
                <w:b w:val="0"/>
                <w:sz w:val="24"/>
                <w:szCs w:val="24"/>
              </w:rPr>
            </w:pPr>
            <w:r>
              <w:rPr>
                <w:rFonts w:ascii="Arial" w:hAnsi="Arial" w:cs="Arial"/>
                <w:b w:val="0"/>
                <w:sz w:val="24"/>
                <w:szCs w:val="24"/>
              </w:rPr>
              <w:t xml:space="preserve">Alcohol is one of the most widely available legal drugs in the market. </w:t>
            </w:r>
            <w:r w:rsidRPr="000E4F1D">
              <w:rPr>
                <w:rFonts w:ascii="Arial" w:hAnsi="Arial" w:cs="Arial"/>
                <w:b w:val="0"/>
                <w:sz w:val="24"/>
                <w:szCs w:val="24"/>
              </w:rPr>
              <w:t>Binge-drinking in the UK is a social and cultural phenomenon, which is an enjoyable way of socializing and counter-balancing the demands of daily hassles and routines.</w:t>
            </w:r>
          </w:p>
          <w:p w:rsidR="00017114" w:rsidRPr="00C95A44" w:rsidRDefault="008428DF" w:rsidP="007F5251">
            <w:pPr>
              <w:pStyle w:val="Cmsor1"/>
              <w:shd w:val="pct5" w:color="auto" w:fill="auto"/>
              <w:spacing w:after="120" w:afterAutospacing="0"/>
              <w:ind w:left="141" w:right="176"/>
              <w:jc w:val="center"/>
              <w:outlineLvl w:val="0"/>
              <w:rPr>
                <w:rFonts w:ascii="Arial" w:hAnsi="Arial" w:cs="Arial"/>
                <w:b w:val="0"/>
                <w:color w:val="FF0000"/>
                <w:sz w:val="24"/>
                <w:szCs w:val="24"/>
              </w:rPr>
            </w:pPr>
            <w:r w:rsidRPr="008428DF">
              <w:rPr>
                <w:rFonts w:ascii="Arial" w:hAnsi="Arial" w:cs="Arial"/>
                <w:color w:val="FF0000"/>
                <w:sz w:val="24"/>
                <w:szCs w:val="24"/>
                <w:lang w:eastAsia="en-GB"/>
              </w:rPr>
              <w:pict>
                <v:rect id="_x0000_i1026" style="width:0;height:1.5pt" o:hralign="center" o:hrstd="t" o:hr="t" fillcolor="#a0a0a0" stroked="f"/>
              </w:pict>
            </w:r>
            <w:r w:rsidR="00017114" w:rsidRPr="00C95A44">
              <w:rPr>
                <w:rFonts w:ascii="Arial" w:hAnsi="Arial" w:cs="Arial"/>
                <w:b w:val="0"/>
                <w:color w:val="FF0000"/>
                <w:sz w:val="24"/>
                <w:szCs w:val="24"/>
              </w:rPr>
              <w:t xml:space="preserve"> </w:t>
            </w:r>
            <w:r w:rsidR="00017114" w:rsidRPr="00C95A44">
              <w:rPr>
                <w:rFonts w:ascii="Arial" w:eastAsia="AlrightSans-Light" w:hAnsi="Arial" w:cs="Arial"/>
                <w:color w:val="FF0000"/>
                <w:sz w:val="24"/>
                <w:szCs w:val="24"/>
              </w:rPr>
              <w:t>Positive and Negative Effects of Alcohol</w:t>
            </w:r>
          </w:p>
          <w:p w:rsidR="00EC70DD" w:rsidRDefault="00EC70DD" w:rsidP="00EC70DD">
            <w:pPr>
              <w:shd w:val="pct5" w:color="auto" w:fill="auto"/>
              <w:spacing w:before="100" w:after="120"/>
              <w:ind w:left="141" w:right="176"/>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A87AED">
              <w:rPr>
                <w:rFonts w:ascii="Arial" w:eastAsia="Times New Roman" w:hAnsi="Arial" w:cs="Arial"/>
                <w:sz w:val="24"/>
                <w:szCs w:val="24"/>
                <w:lang w:eastAsia="en-GB"/>
              </w:rPr>
              <w:t>o</w:t>
            </w:r>
            <w:r w:rsidRPr="00802EFC">
              <w:rPr>
                <w:rFonts w:ascii="Arial" w:eastAsia="Times New Roman" w:hAnsi="Arial" w:cs="Arial"/>
                <w:sz w:val="24"/>
                <w:szCs w:val="24"/>
                <w:lang w:eastAsia="en-GB"/>
              </w:rPr>
              <w:t xml:space="preserve">sitive </w:t>
            </w:r>
            <w:r w:rsidRPr="00A87AED">
              <w:rPr>
                <w:rFonts w:ascii="Arial" w:eastAsia="Times New Roman" w:hAnsi="Arial" w:cs="Arial"/>
                <w:sz w:val="24"/>
                <w:szCs w:val="24"/>
                <w:lang w:eastAsia="en-GB"/>
              </w:rPr>
              <w:t>effects of drinking on young people’s health</w:t>
            </w:r>
            <w:r w:rsidRPr="00802EFC">
              <w:rPr>
                <w:rFonts w:ascii="Arial" w:eastAsia="Times New Roman" w:hAnsi="Arial" w:cs="Arial"/>
                <w:sz w:val="24"/>
                <w:szCs w:val="24"/>
                <w:lang w:eastAsia="en-GB"/>
              </w:rPr>
              <w:t>:</w:t>
            </w:r>
            <w:r w:rsidRPr="00A87AED">
              <w:rPr>
                <w:rFonts w:ascii="Arial" w:eastAsia="Times New Roman" w:hAnsi="Arial" w:cs="Arial"/>
                <w:sz w:val="24"/>
                <w:szCs w:val="24"/>
                <w:lang w:eastAsia="en-GB"/>
              </w:rPr>
              <w:t xml:space="preserve"> some social and emotional coping functions of drinking that may help with a sense of positive mental well-being.</w:t>
            </w:r>
            <w:r w:rsidR="00A722B6">
              <w:rPr>
                <w:rFonts w:ascii="Arial" w:eastAsia="Times New Roman" w:hAnsi="Arial" w:cs="Arial"/>
                <w:sz w:val="24"/>
                <w:szCs w:val="24"/>
                <w:lang w:eastAsia="en-GB"/>
              </w:rPr>
              <w:t xml:space="preserve"> </w:t>
            </w:r>
          </w:p>
          <w:p w:rsidR="00017114" w:rsidRPr="00802EFC" w:rsidRDefault="00017114" w:rsidP="007F5251">
            <w:pPr>
              <w:shd w:val="pct5" w:color="auto" w:fill="auto"/>
              <w:spacing w:after="120"/>
              <w:ind w:left="141" w:right="176"/>
              <w:jc w:val="both"/>
              <w:rPr>
                <w:rFonts w:ascii="Arial" w:eastAsia="Times New Roman" w:hAnsi="Arial" w:cs="Arial"/>
                <w:sz w:val="24"/>
                <w:szCs w:val="24"/>
                <w:lang w:eastAsia="en-GB"/>
              </w:rPr>
            </w:pPr>
            <w:r w:rsidRPr="00802EFC">
              <w:rPr>
                <w:rFonts w:ascii="Arial" w:eastAsia="Times New Roman" w:hAnsi="Arial" w:cs="Arial"/>
                <w:sz w:val="24"/>
                <w:szCs w:val="24"/>
                <w:lang w:eastAsia="en-GB"/>
              </w:rPr>
              <w:t>Both early initiation into drinking and heavy alcohol consumption can lead to a very wide range of adverse consequences for young people’s</w:t>
            </w:r>
            <w:r>
              <w:rPr>
                <w:rFonts w:ascii="Arial" w:eastAsia="Times New Roman" w:hAnsi="Arial" w:cs="Arial"/>
                <w:sz w:val="24"/>
                <w:szCs w:val="24"/>
                <w:lang w:eastAsia="en-GB"/>
              </w:rPr>
              <w:t xml:space="preserve"> </w:t>
            </w:r>
            <w:r w:rsidRPr="00802EFC">
              <w:rPr>
                <w:rFonts w:ascii="Arial" w:eastAsia="Times New Roman" w:hAnsi="Arial" w:cs="Arial"/>
                <w:sz w:val="24"/>
                <w:szCs w:val="24"/>
                <w:lang w:eastAsia="en-GB"/>
              </w:rPr>
              <w:t>physical and mental health</w:t>
            </w:r>
            <w:r>
              <w:rPr>
                <w:rFonts w:ascii="Arial" w:eastAsia="Times New Roman" w:hAnsi="Arial" w:cs="Arial"/>
                <w:sz w:val="24"/>
                <w:szCs w:val="24"/>
                <w:lang w:eastAsia="en-GB"/>
              </w:rPr>
              <w:t>.</w:t>
            </w:r>
          </w:p>
          <w:p w:rsidR="00017114" w:rsidRPr="00030AC5" w:rsidRDefault="00EC70DD" w:rsidP="007F5251">
            <w:pPr>
              <w:shd w:val="pct5" w:color="auto" w:fill="auto"/>
              <w:spacing w:before="100" w:after="120"/>
              <w:ind w:left="141" w:right="176"/>
              <w:jc w:val="right"/>
              <w:rPr>
                <w:rFonts w:ascii="Arial" w:eastAsia="Times New Roman" w:hAnsi="Arial" w:cs="Arial"/>
                <w:color w:val="365F91" w:themeColor="accent1" w:themeShade="BF"/>
                <w:sz w:val="24"/>
                <w:szCs w:val="24"/>
                <w:lang w:eastAsia="en-GB"/>
              </w:rPr>
            </w:pPr>
            <w:r w:rsidRPr="00030AC5">
              <w:rPr>
                <w:rFonts w:ascii="Arial" w:eastAsia="Times New Roman" w:hAnsi="Arial" w:cs="Arial"/>
                <w:color w:val="365F91" w:themeColor="accent1" w:themeShade="BF"/>
                <w:sz w:val="24"/>
                <w:szCs w:val="24"/>
                <w:lang w:eastAsia="en-GB"/>
              </w:rPr>
              <w:t xml:space="preserve"> </w:t>
            </w:r>
            <w:r w:rsidR="00017114" w:rsidRPr="00030AC5">
              <w:rPr>
                <w:rFonts w:ascii="Arial" w:eastAsia="Times New Roman" w:hAnsi="Arial" w:cs="Arial"/>
                <w:color w:val="365F91" w:themeColor="accent1" w:themeShade="BF"/>
                <w:sz w:val="24"/>
                <w:szCs w:val="24"/>
                <w:lang w:eastAsia="en-GB"/>
              </w:rPr>
              <w:t>(</w:t>
            </w:r>
            <w:r w:rsidR="00017114" w:rsidRPr="00030AC5">
              <w:rPr>
                <w:rStyle w:val="selectable"/>
                <w:rFonts w:ascii="Arial" w:hAnsi="Arial" w:cs="Arial"/>
                <w:color w:val="365F91" w:themeColor="accent1" w:themeShade="BF"/>
                <w:sz w:val="24"/>
                <w:szCs w:val="24"/>
              </w:rPr>
              <w:t>Newbury-Birch, 2008,</w:t>
            </w:r>
            <w:r w:rsidR="00017114" w:rsidRPr="00030AC5">
              <w:rPr>
                <w:rFonts w:ascii="Arial" w:eastAsia="Times New Roman" w:hAnsi="Arial" w:cs="Arial"/>
                <w:color w:val="365F91" w:themeColor="accent1" w:themeShade="BF"/>
                <w:sz w:val="24"/>
                <w:szCs w:val="24"/>
                <w:lang w:eastAsia="en-GB"/>
              </w:rPr>
              <w:t xml:space="preserve"> p.35)</w:t>
            </w:r>
          </w:p>
          <w:p w:rsidR="00017114" w:rsidRPr="00C95A44" w:rsidRDefault="008428DF" w:rsidP="007F5251">
            <w:pPr>
              <w:shd w:val="pct5" w:color="auto" w:fill="auto"/>
              <w:spacing w:before="100" w:after="120"/>
              <w:ind w:left="141" w:right="176"/>
              <w:jc w:val="right"/>
              <w:rPr>
                <w:rFonts w:ascii="Arial" w:eastAsia="Times New Roman" w:hAnsi="Arial" w:cs="Arial"/>
                <w:sz w:val="24"/>
                <w:szCs w:val="24"/>
                <w:lang w:eastAsia="en-GB"/>
              </w:rPr>
            </w:pPr>
            <w:r w:rsidRPr="008428DF">
              <w:rPr>
                <w:rFonts w:ascii="Arial" w:eastAsiaTheme="minorEastAsia" w:hAnsi="Arial" w:cs="Arial"/>
                <w:sz w:val="24"/>
                <w:szCs w:val="24"/>
                <w:lang w:eastAsia="en-GB"/>
              </w:rPr>
              <w:pict>
                <v:rect id="_x0000_i1027" style="width:0;height:1.5pt" o:hralign="center" o:hrstd="t" o:hr="t" fillcolor="#a0a0a0" stroked="f"/>
              </w:pict>
            </w:r>
          </w:p>
          <w:p w:rsidR="00017114" w:rsidRPr="00C95A44" w:rsidRDefault="00017114" w:rsidP="007F5251">
            <w:pPr>
              <w:shd w:val="pct5" w:color="auto" w:fill="auto"/>
              <w:spacing w:before="100" w:after="120"/>
              <w:ind w:left="141" w:right="176"/>
              <w:jc w:val="center"/>
              <w:rPr>
                <w:rFonts w:ascii="Arial" w:eastAsia="Times New Roman" w:hAnsi="Arial" w:cs="Arial"/>
                <w:color w:val="FF0000"/>
                <w:sz w:val="24"/>
                <w:szCs w:val="24"/>
                <w:lang w:eastAsia="en-GB"/>
              </w:rPr>
            </w:pPr>
            <w:r w:rsidRPr="00C95A44">
              <w:rPr>
                <w:rFonts w:ascii="Arial" w:eastAsia="Times New Roman" w:hAnsi="Arial" w:cs="Arial"/>
                <w:b/>
                <w:bCs/>
                <w:color w:val="FF0000"/>
                <w:sz w:val="24"/>
                <w:szCs w:val="24"/>
                <w:lang w:eastAsia="en-GB"/>
              </w:rPr>
              <w:t>Underage drinking risks include</w:t>
            </w:r>
          </w:p>
          <w:p w:rsidR="00017114" w:rsidRPr="00132951" w:rsidRDefault="00017114" w:rsidP="00017114">
            <w:pPr>
              <w:pStyle w:val="Listaszerbekezds"/>
              <w:numPr>
                <w:ilvl w:val="0"/>
                <w:numId w:val="2"/>
              </w:numPr>
              <w:shd w:val="pct5" w:color="auto" w:fill="auto"/>
              <w:tabs>
                <w:tab w:val="clear" w:pos="436"/>
                <w:tab w:val="num" w:pos="317"/>
              </w:tabs>
              <w:spacing w:before="100" w:after="120"/>
              <w:ind w:left="431" w:right="176" w:hanging="357"/>
              <w:jc w:val="both"/>
              <w:rPr>
                <w:rFonts w:ascii="Arial" w:eastAsia="Times New Roman" w:hAnsi="Arial" w:cs="Arial"/>
                <w:b/>
                <w:sz w:val="24"/>
                <w:szCs w:val="24"/>
                <w:lang w:eastAsia="en-GB"/>
              </w:rPr>
            </w:pPr>
            <w:r w:rsidRPr="00132951">
              <w:rPr>
                <w:rFonts w:ascii="Arial" w:eastAsia="Times New Roman" w:hAnsi="Arial" w:cs="Arial"/>
                <w:b/>
                <w:bCs/>
                <w:sz w:val="24"/>
                <w:szCs w:val="24"/>
                <w:lang w:eastAsia="en-GB"/>
              </w:rPr>
              <w:t>Death</w:t>
            </w:r>
          </w:p>
          <w:p w:rsidR="00017114" w:rsidRPr="00132951" w:rsidRDefault="00017114" w:rsidP="00017114">
            <w:pPr>
              <w:pStyle w:val="Listaszerbekezds"/>
              <w:numPr>
                <w:ilvl w:val="0"/>
                <w:numId w:val="2"/>
              </w:numPr>
              <w:shd w:val="pct5" w:color="auto" w:fill="auto"/>
              <w:tabs>
                <w:tab w:val="clear" w:pos="436"/>
                <w:tab w:val="num" w:pos="317"/>
              </w:tabs>
              <w:spacing w:before="100" w:after="120"/>
              <w:ind w:left="431" w:right="176" w:hanging="357"/>
              <w:jc w:val="both"/>
              <w:rPr>
                <w:rFonts w:ascii="Arial" w:eastAsia="Times New Roman" w:hAnsi="Arial" w:cs="Arial"/>
                <w:b/>
                <w:sz w:val="24"/>
                <w:szCs w:val="24"/>
                <w:lang w:eastAsia="en-GB"/>
              </w:rPr>
            </w:pPr>
            <w:r w:rsidRPr="00132951">
              <w:rPr>
                <w:rFonts w:ascii="Arial" w:eastAsia="Times New Roman" w:hAnsi="Arial" w:cs="Arial"/>
                <w:b/>
                <w:bCs/>
                <w:sz w:val="24"/>
                <w:szCs w:val="24"/>
                <w:lang w:eastAsia="en-GB"/>
              </w:rPr>
              <w:t>Serious injuries</w:t>
            </w:r>
          </w:p>
          <w:p w:rsidR="00017114" w:rsidRPr="00132951" w:rsidRDefault="00017114" w:rsidP="00017114">
            <w:pPr>
              <w:pStyle w:val="Listaszerbekezds"/>
              <w:numPr>
                <w:ilvl w:val="0"/>
                <w:numId w:val="2"/>
              </w:numPr>
              <w:shd w:val="pct5" w:color="auto" w:fill="auto"/>
              <w:tabs>
                <w:tab w:val="clear" w:pos="436"/>
                <w:tab w:val="num" w:pos="317"/>
              </w:tabs>
              <w:spacing w:before="100" w:after="120"/>
              <w:ind w:left="431" w:right="176" w:hanging="357"/>
              <w:jc w:val="both"/>
              <w:rPr>
                <w:rFonts w:ascii="Arial" w:eastAsia="Times New Roman" w:hAnsi="Arial" w:cs="Arial"/>
                <w:sz w:val="24"/>
                <w:szCs w:val="24"/>
                <w:lang w:eastAsia="en-GB"/>
              </w:rPr>
            </w:pPr>
            <w:r w:rsidRPr="00132951">
              <w:rPr>
                <w:rFonts w:ascii="Arial" w:eastAsia="Times New Roman" w:hAnsi="Arial" w:cs="Arial"/>
                <w:b/>
                <w:bCs/>
                <w:sz w:val="24"/>
                <w:szCs w:val="24"/>
                <w:lang w:eastAsia="en-GB"/>
              </w:rPr>
              <w:t>Impaired judgment</w:t>
            </w:r>
            <w:r>
              <w:rPr>
                <w:rFonts w:ascii="Arial" w:eastAsia="Times New Roman" w:hAnsi="Arial" w:cs="Arial"/>
                <w:b/>
                <w:bCs/>
                <w:sz w:val="24"/>
                <w:szCs w:val="24"/>
                <w:lang w:eastAsia="en-GB"/>
              </w:rPr>
              <w:t xml:space="preserve"> </w:t>
            </w:r>
            <w:r w:rsidRPr="00B83081">
              <w:rPr>
                <w:rFonts w:ascii="Arial" w:eastAsia="Times New Roman" w:hAnsi="Arial" w:cs="Arial"/>
                <w:bCs/>
                <w:sz w:val="24"/>
                <w:szCs w:val="24"/>
                <w:lang w:eastAsia="en-GB"/>
              </w:rPr>
              <w:t>−</w:t>
            </w:r>
            <w:r>
              <w:rPr>
                <w:rFonts w:ascii="Arial" w:eastAsia="Times New Roman" w:hAnsi="Arial" w:cs="Arial"/>
                <w:b/>
                <w:bCs/>
                <w:sz w:val="24"/>
                <w:szCs w:val="24"/>
                <w:lang w:eastAsia="en-GB"/>
              </w:rPr>
              <w:t xml:space="preserve"> </w:t>
            </w:r>
            <w:r>
              <w:rPr>
                <w:rFonts w:ascii="Arial" w:eastAsia="Times New Roman" w:hAnsi="Arial" w:cs="Arial"/>
                <w:bCs/>
                <w:sz w:val="24"/>
                <w:szCs w:val="24"/>
                <w:lang w:eastAsia="en-GB"/>
              </w:rPr>
              <w:t>p</w:t>
            </w:r>
            <w:r w:rsidRPr="00132951">
              <w:rPr>
                <w:rFonts w:ascii="Arial" w:eastAsia="Times New Roman" w:hAnsi="Arial" w:cs="Arial"/>
                <w:sz w:val="24"/>
                <w:szCs w:val="24"/>
                <w:lang w:eastAsia="en-GB"/>
              </w:rPr>
              <w:t>oor decisions, which can result in risky behaviour like drinking and driving, sexual activity or violence</w:t>
            </w:r>
          </w:p>
          <w:p w:rsidR="00017114" w:rsidRPr="00132951" w:rsidRDefault="00017114" w:rsidP="00017114">
            <w:pPr>
              <w:pStyle w:val="Listaszerbekezds"/>
              <w:numPr>
                <w:ilvl w:val="0"/>
                <w:numId w:val="2"/>
              </w:numPr>
              <w:shd w:val="pct5" w:color="auto" w:fill="auto"/>
              <w:tabs>
                <w:tab w:val="clear" w:pos="436"/>
                <w:tab w:val="num" w:pos="317"/>
              </w:tabs>
              <w:spacing w:before="100" w:after="120"/>
              <w:ind w:left="431" w:right="176" w:hanging="357"/>
              <w:jc w:val="both"/>
              <w:rPr>
                <w:rFonts w:ascii="Arial" w:eastAsia="Times New Roman" w:hAnsi="Arial" w:cs="Arial"/>
                <w:sz w:val="24"/>
                <w:szCs w:val="24"/>
                <w:lang w:eastAsia="en-GB"/>
              </w:rPr>
            </w:pPr>
            <w:r w:rsidRPr="00132951">
              <w:rPr>
                <w:rFonts w:ascii="Arial" w:eastAsia="Times New Roman" w:hAnsi="Arial" w:cs="Arial"/>
                <w:b/>
                <w:bCs/>
                <w:sz w:val="24"/>
                <w:szCs w:val="24"/>
                <w:lang w:eastAsia="en-GB"/>
              </w:rPr>
              <w:t>Increased risk for physical and sexual assault</w:t>
            </w:r>
            <w:r>
              <w:rPr>
                <w:rFonts w:ascii="Arial" w:eastAsia="Times New Roman" w:hAnsi="Arial" w:cs="Arial"/>
                <w:b/>
                <w:bCs/>
                <w:sz w:val="24"/>
                <w:szCs w:val="24"/>
                <w:lang w:eastAsia="en-GB"/>
              </w:rPr>
              <w:t xml:space="preserve"> </w:t>
            </w:r>
            <w:r w:rsidRPr="00B83081">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m</w:t>
            </w:r>
            <w:r w:rsidRPr="00132951">
              <w:rPr>
                <w:rFonts w:ascii="Arial" w:eastAsia="Times New Roman" w:hAnsi="Arial" w:cs="Arial"/>
                <w:sz w:val="24"/>
                <w:szCs w:val="24"/>
                <w:lang w:eastAsia="en-GB"/>
              </w:rPr>
              <w:t>ore likely to carry out or be the victim of a physical or sexual assault.</w:t>
            </w:r>
          </w:p>
          <w:p w:rsidR="00017114" w:rsidRPr="00132951" w:rsidRDefault="00017114" w:rsidP="00017114">
            <w:pPr>
              <w:pStyle w:val="Listaszerbekezds"/>
              <w:numPr>
                <w:ilvl w:val="0"/>
                <w:numId w:val="2"/>
              </w:numPr>
              <w:shd w:val="pct5" w:color="auto" w:fill="auto"/>
              <w:tabs>
                <w:tab w:val="clear" w:pos="436"/>
                <w:tab w:val="num" w:pos="317"/>
              </w:tabs>
              <w:spacing w:before="100" w:after="120"/>
              <w:ind w:left="431" w:right="176" w:hanging="357"/>
              <w:jc w:val="both"/>
              <w:rPr>
                <w:rFonts w:ascii="Arial" w:eastAsia="Times New Roman" w:hAnsi="Arial" w:cs="Arial"/>
                <w:sz w:val="24"/>
                <w:szCs w:val="24"/>
                <w:lang w:eastAsia="en-GB"/>
              </w:rPr>
            </w:pPr>
            <w:r w:rsidRPr="00132951">
              <w:rPr>
                <w:rFonts w:ascii="Arial" w:eastAsia="Times New Roman" w:hAnsi="Arial" w:cs="Arial"/>
                <w:b/>
                <w:bCs/>
                <w:sz w:val="24"/>
                <w:szCs w:val="24"/>
                <w:lang w:eastAsia="en-GB"/>
              </w:rPr>
              <w:t>Brain development problems</w:t>
            </w:r>
            <w:r w:rsidR="00A722B6">
              <w:rPr>
                <w:rFonts w:ascii="Arial" w:eastAsia="Times New Roman" w:hAnsi="Arial" w:cs="Arial"/>
                <w:b/>
                <w:bCs/>
                <w:sz w:val="24"/>
                <w:szCs w:val="24"/>
                <w:lang w:eastAsia="en-GB"/>
              </w:rPr>
              <w:t xml:space="preserve"> </w:t>
            </w:r>
            <w:r w:rsidRPr="00B83081">
              <w:rPr>
                <w:rFonts w:ascii="Arial" w:eastAsia="Times New Roman" w:hAnsi="Arial" w:cs="Arial"/>
                <w:bCs/>
                <w:sz w:val="24"/>
                <w:szCs w:val="24"/>
                <w:lang w:eastAsia="en-GB"/>
              </w:rPr>
              <w:t>−</w:t>
            </w:r>
            <w:r>
              <w:rPr>
                <w:rFonts w:ascii="Arial" w:eastAsia="Times New Roman" w:hAnsi="Arial" w:cs="Arial"/>
                <w:bCs/>
                <w:sz w:val="24"/>
                <w:szCs w:val="24"/>
                <w:lang w:eastAsia="en-GB"/>
              </w:rPr>
              <w:t>r</w:t>
            </w:r>
            <w:r w:rsidRPr="00132951">
              <w:rPr>
                <w:rFonts w:ascii="Arial" w:eastAsia="Times New Roman" w:hAnsi="Arial" w:cs="Arial"/>
                <w:sz w:val="24"/>
                <w:szCs w:val="24"/>
                <w:lang w:eastAsia="en-GB"/>
              </w:rPr>
              <w:t>esearch shows that brain development continues well into a person’s twenties. Alcohol can affect this development, and contribute to a range of problems.</w:t>
            </w:r>
          </w:p>
          <w:p w:rsidR="00017114" w:rsidRPr="00030AC5" w:rsidRDefault="00017114" w:rsidP="007F5251">
            <w:pPr>
              <w:shd w:val="pct5" w:color="auto" w:fill="auto"/>
              <w:spacing w:before="100" w:after="120"/>
              <w:ind w:left="141" w:right="176"/>
              <w:jc w:val="right"/>
              <w:rPr>
                <w:rFonts w:ascii="Arial" w:hAnsi="Arial" w:cs="Arial"/>
                <w:color w:val="365F91" w:themeColor="accent1" w:themeShade="BF"/>
                <w:sz w:val="24"/>
                <w:szCs w:val="24"/>
              </w:rPr>
            </w:pPr>
            <w:r w:rsidRPr="00030AC5">
              <w:rPr>
                <w:rFonts w:ascii="Arial" w:hAnsi="Arial" w:cs="Arial"/>
                <w:color w:val="365F91" w:themeColor="accent1" w:themeShade="BF"/>
                <w:sz w:val="24"/>
                <w:szCs w:val="24"/>
              </w:rPr>
              <w:t xml:space="preserve"> (National Institute of Health</w:t>
            </w:r>
            <w:r w:rsidR="00D0114B">
              <w:rPr>
                <w:rFonts w:ascii="Arial" w:hAnsi="Arial" w:cs="Arial"/>
                <w:color w:val="365F91" w:themeColor="accent1" w:themeShade="BF"/>
                <w:sz w:val="24"/>
                <w:szCs w:val="24"/>
              </w:rPr>
              <w:t>, 2016a</w:t>
            </w:r>
            <w:r w:rsidRPr="00030AC5">
              <w:rPr>
                <w:rFonts w:ascii="Arial" w:hAnsi="Arial" w:cs="Arial"/>
                <w:color w:val="365F91" w:themeColor="accent1" w:themeShade="BF"/>
                <w:sz w:val="24"/>
                <w:szCs w:val="24"/>
              </w:rPr>
              <w:t>)</w:t>
            </w:r>
          </w:p>
          <w:p w:rsidR="00017114" w:rsidRDefault="008428DF" w:rsidP="007F5251">
            <w:pPr>
              <w:shd w:val="pct5" w:color="auto" w:fill="auto"/>
              <w:spacing w:before="80" w:after="120"/>
              <w:ind w:left="141" w:right="176"/>
              <w:jc w:val="both"/>
              <w:rPr>
                <w:rFonts w:ascii="Arial" w:hAnsi="Arial" w:cs="Arial"/>
                <w:sz w:val="24"/>
                <w:szCs w:val="24"/>
              </w:rPr>
            </w:pPr>
            <w:r w:rsidRPr="008428DF">
              <w:rPr>
                <w:rFonts w:ascii="Arial" w:eastAsia="Times New Roman" w:hAnsi="Arial" w:cs="Arial"/>
                <w:sz w:val="24"/>
                <w:szCs w:val="24"/>
                <w:lang w:eastAsia="en-GB"/>
              </w:rPr>
              <w:pict>
                <v:rect id="_x0000_i1028" style="width:0;height:1.5pt" o:hralign="center" o:hrstd="t" o:hr="t" fillcolor="#a0a0a0" stroked="f"/>
              </w:pict>
            </w:r>
          </w:p>
          <w:p w:rsidR="00017114" w:rsidRPr="00C95A44" w:rsidRDefault="00017114" w:rsidP="007F5251">
            <w:pPr>
              <w:pStyle w:val="Cmsor1"/>
              <w:shd w:val="pct12" w:color="auto" w:fill="auto"/>
              <w:spacing w:after="120" w:afterAutospacing="0"/>
              <w:ind w:left="141" w:right="176"/>
              <w:jc w:val="center"/>
              <w:outlineLvl w:val="0"/>
              <w:rPr>
                <w:rFonts w:ascii="Arial" w:hAnsi="Arial" w:cs="Arial"/>
                <w:color w:val="FF0000"/>
                <w:sz w:val="24"/>
                <w:szCs w:val="24"/>
              </w:rPr>
            </w:pPr>
            <w:r w:rsidRPr="00C95A44">
              <w:rPr>
                <w:rFonts w:ascii="Arial" w:hAnsi="Arial" w:cs="Arial"/>
                <w:color w:val="FF0000"/>
                <w:sz w:val="24"/>
                <w:szCs w:val="24"/>
              </w:rPr>
              <w:t>Alcohol use and Adolescent Pregnancy</w:t>
            </w:r>
          </w:p>
          <w:p w:rsidR="00E73FF7" w:rsidRDefault="00E73FF7" w:rsidP="008513A4">
            <w:pPr>
              <w:shd w:val="pct12" w:color="auto" w:fill="auto"/>
              <w:ind w:right="176"/>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-53340</wp:posOffset>
                  </wp:positionH>
                  <wp:positionV relativeFrom="paragraph">
                    <wp:posOffset>-275590</wp:posOffset>
                  </wp:positionV>
                  <wp:extent cx="1679575" cy="1698625"/>
                  <wp:effectExtent l="19050" t="0" r="0" b="0"/>
                  <wp:wrapTight wrapText="bothSides">
                    <wp:wrapPolygon edited="0">
                      <wp:start x="9310" y="242"/>
                      <wp:lineTo x="7350" y="484"/>
                      <wp:lineTo x="2205" y="3149"/>
                      <wp:lineTo x="2205" y="4118"/>
                      <wp:lineTo x="1225" y="5814"/>
                      <wp:lineTo x="245" y="7994"/>
                      <wp:lineTo x="-245" y="11628"/>
                      <wp:lineTo x="1225" y="15746"/>
                      <wp:lineTo x="4900" y="19864"/>
                      <wp:lineTo x="8575" y="21075"/>
                      <wp:lineTo x="9555" y="21075"/>
                      <wp:lineTo x="12005" y="21075"/>
                      <wp:lineTo x="12984" y="21075"/>
                      <wp:lineTo x="16659" y="19864"/>
                      <wp:lineTo x="16904" y="19622"/>
                      <wp:lineTo x="20334" y="15988"/>
                      <wp:lineTo x="20334" y="15746"/>
                      <wp:lineTo x="21559" y="12112"/>
                      <wp:lineTo x="21559" y="7994"/>
                      <wp:lineTo x="20579" y="6298"/>
                      <wp:lineTo x="19599" y="3391"/>
                      <wp:lineTo x="14209" y="484"/>
                      <wp:lineTo x="12250" y="242"/>
                      <wp:lineTo x="9310" y="242"/>
                    </wp:wrapPolygon>
                  </wp:wrapTight>
                  <wp:docPr id="2" name="Kép 202" descr="C:\Users\vaster\Desktop\2000px-Zero_alcool_pendant_la_grosses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vaster\Desktop\2000px-Zero_alcool_pendant_la_grossesse.svg.png"/>
                          <pic:cNvPicPr>
                            <a:picLocks noChangeAspect="1" noChangeArrowheads="1"/>
                          </pic:cNvPicPr>
                        </pic:nvPicPr>
                        <pic:blipFill>
                          <a:blip r:embed="rId5" cstate="print"/>
                          <a:srcRect/>
                          <a:stretch>
                            <a:fillRect/>
                          </a:stretch>
                        </pic:blipFill>
                        <pic:spPr bwMode="auto">
                          <a:xfrm>
                            <a:off x="0" y="0"/>
                            <a:ext cx="1679575" cy="1698625"/>
                          </a:xfrm>
                          <a:prstGeom prst="rect">
                            <a:avLst/>
                          </a:prstGeom>
                          <a:noFill/>
                          <a:ln w="9525">
                            <a:noFill/>
                            <a:miter lim="800000"/>
                            <a:headEnd/>
                            <a:tailEnd/>
                          </a:ln>
                        </pic:spPr>
                      </pic:pic>
                    </a:graphicData>
                  </a:graphic>
                </wp:anchor>
              </w:drawing>
            </w:r>
            <w:r w:rsidR="00017114" w:rsidRPr="005A2E2A">
              <w:rPr>
                <w:rFonts w:ascii="Arial" w:hAnsi="Arial" w:cs="Arial"/>
                <w:sz w:val="24"/>
                <w:szCs w:val="24"/>
              </w:rPr>
              <w:t xml:space="preserve">Reports indicate that </w:t>
            </w:r>
            <w:r w:rsidR="00017114">
              <w:rPr>
                <w:rFonts w:ascii="Arial" w:hAnsi="Arial" w:cs="Arial"/>
                <w:sz w:val="24"/>
                <w:szCs w:val="24"/>
              </w:rPr>
              <w:t xml:space="preserve">many </w:t>
            </w:r>
            <w:r w:rsidR="00017114" w:rsidRPr="005A2E2A">
              <w:rPr>
                <w:rFonts w:ascii="Arial" w:hAnsi="Arial" w:cs="Arial"/>
                <w:sz w:val="24"/>
                <w:szCs w:val="24"/>
              </w:rPr>
              <w:t xml:space="preserve">adolescents engage in heavy episodic alcohol consumption, and that </w:t>
            </w:r>
            <w:r w:rsidR="00017114">
              <w:rPr>
                <w:rFonts w:ascii="Arial" w:hAnsi="Arial" w:cs="Arial"/>
                <w:sz w:val="24"/>
                <w:szCs w:val="24"/>
              </w:rPr>
              <w:t>they</w:t>
            </w:r>
            <w:r w:rsidR="00017114" w:rsidRPr="005A2E2A">
              <w:rPr>
                <w:rFonts w:ascii="Arial" w:hAnsi="Arial" w:cs="Arial"/>
                <w:sz w:val="24"/>
                <w:szCs w:val="24"/>
              </w:rPr>
              <w:t xml:space="preserve"> are sexually active by the age of 15 without using any form of contraception.</w:t>
            </w:r>
          </w:p>
          <w:p w:rsidR="008513A4" w:rsidRDefault="008513A4" w:rsidP="007F5251">
            <w:pPr>
              <w:shd w:val="pct12" w:color="auto" w:fill="auto"/>
              <w:spacing w:after="120"/>
              <w:ind w:right="176"/>
              <w:jc w:val="both"/>
              <w:rPr>
                <w:rFonts w:ascii="Arial" w:hAnsi="Arial" w:cs="Arial"/>
                <w:sz w:val="24"/>
                <w:szCs w:val="24"/>
              </w:rPr>
            </w:pPr>
          </w:p>
          <w:p w:rsidR="00017114" w:rsidRDefault="00017114" w:rsidP="007F5251">
            <w:pPr>
              <w:shd w:val="pct12" w:color="auto" w:fill="auto"/>
              <w:spacing w:after="120"/>
              <w:ind w:right="176"/>
              <w:jc w:val="both"/>
              <w:rPr>
                <w:rFonts w:ascii="Arial" w:hAnsi="Arial" w:cs="Arial"/>
                <w:sz w:val="24"/>
                <w:szCs w:val="24"/>
              </w:rPr>
            </w:pPr>
            <w:r w:rsidRPr="005A2E2A">
              <w:rPr>
                <w:rFonts w:ascii="Arial" w:hAnsi="Arial" w:cs="Arial"/>
                <w:sz w:val="24"/>
                <w:szCs w:val="24"/>
              </w:rPr>
              <w:t xml:space="preserve">Combined, these activities can lead to adolescent pregnancy complicated by </w:t>
            </w:r>
            <w:proofErr w:type="spellStart"/>
            <w:r w:rsidRPr="005A2E2A">
              <w:rPr>
                <w:rFonts w:ascii="Arial" w:hAnsi="Arial" w:cs="Arial"/>
                <w:sz w:val="24"/>
                <w:szCs w:val="24"/>
              </w:rPr>
              <w:t>fetal</w:t>
            </w:r>
            <w:proofErr w:type="spellEnd"/>
            <w:r w:rsidRPr="005A2E2A">
              <w:rPr>
                <w:rFonts w:ascii="Arial" w:hAnsi="Arial" w:cs="Arial"/>
                <w:sz w:val="24"/>
                <w:szCs w:val="24"/>
              </w:rPr>
              <w:t xml:space="preserve"> alcohol syndrome (FAS), a rare disorder that is totally preventable by abstinence from alcohol during pregnancy.</w:t>
            </w:r>
          </w:p>
          <w:p w:rsidR="00017114" w:rsidRPr="0004513B" w:rsidRDefault="00017114" w:rsidP="007F5251">
            <w:pPr>
              <w:shd w:val="pct12" w:color="auto" w:fill="auto"/>
              <w:spacing w:after="120"/>
              <w:ind w:right="176"/>
              <w:jc w:val="right"/>
              <w:rPr>
                <w:rFonts w:ascii="Arial" w:hAnsi="Arial" w:cs="Arial"/>
                <w:color w:val="365F91" w:themeColor="accent1" w:themeShade="BF"/>
                <w:sz w:val="24"/>
                <w:szCs w:val="24"/>
              </w:rPr>
            </w:pPr>
            <w:r w:rsidRPr="0004513B">
              <w:rPr>
                <w:rFonts w:ascii="Arial" w:hAnsi="Arial" w:cs="Arial"/>
                <w:color w:val="365F91" w:themeColor="accent1" w:themeShade="BF"/>
                <w:sz w:val="24"/>
                <w:szCs w:val="24"/>
              </w:rPr>
              <w:t>(</w:t>
            </w:r>
            <w:r w:rsidRPr="0004513B">
              <w:rPr>
                <w:rStyle w:val="Kiemels2"/>
                <w:rFonts w:ascii="Arial" w:hAnsi="Arial" w:cs="Arial"/>
                <w:color w:val="365F91" w:themeColor="accent1" w:themeShade="BF"/>
                <w:sz w:val="24"/>
                <w:szCs w:val="24"/>
              </w:rPr>
              <w:t>Allard-</w:t>
            </w:r>
            <w:proofErr w:type="spellStart"/>
            <w:r w:rsidRPr="0004513B">
              <w:rPr>
                <w:rStyle w:val="Kiemels2"/>
                <w:rFonts w:ascii="Arial" w:hAnsi="Arial" w:cs="Arial"/>
                <w:color w:val="365F91" w:themeColor="accent1" w:themeShade="BF"/>
                <w:sz w:val="24"/>
                <w:szCs w:val="24"/>
              </w:rPr>
              <w:t>Hendren</w:t>
            </w:r>
            <w:proofErr w:type="spellEnd"/>
            <w:r w:rsidRPr="0004513B">
              <w:rPr>
                <w:rStyle w:val="selectable"/>
                <w:rFonts w:ascii="Arial" w:hAnsi="Arial" w:cs="Arial"/>
                <w:color w:val="365F91" w:themeColor="accent1" w:themeShade="BF"/>
                <w:sz w:val="24"/>
                <w:szCs w:val="24"/>
              </w:rPr>
              <w:t>, 2000)</w:t>
            </w:r>
          </w:p>
        </w:tc>
        <w:tc>
          <w:tcPr>
            <w:tcW w:w="581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20" w:color="0070C0" w:fill="auto"/>
          </w:tcPr>
          <w:p w:rsidR="00017114" w:rsidRPr="00030AC5" w:rsidRDefault="00017114" w:rsidP="007F5251">
            <w:pPr>
              <w:shd w:val="pct20" w:color="auto" w:fill="auto"/>
              <w:spacing w:before="100"/>
              <w:ind w:right="0"/>
              <w:jc w:val="center"/>
              <w:rPr>
                <w:rFonts w:ascii="Times New Roman" w:eastAsia="Times New Roman" w:hAnsi="Times New Roman" w:cs="Times New Roman"/>
                <w:b/>
                <w:color w:val="FF0000"/>
                <w:sz w:val="32"/>
                <w:szCs w:val="32"/>
                <w:u w:val="single"/>
                <w:lang w:eastAsia="en-GB"/>
              </w:rPr>
            </w:pPr>
            <w:r>
              <w:rPr>
                <w:rFonts w:ascii="Times New Roman" w:eastAsia="Times New Roman" w:hAnsi="Times New Roman" w:cs="Times New Roman"/>
                <w:b/>
                <w:color w:val="FF0000"/>
                <w:sz w:val="32"/>
                <w:szCs w:val="32"/>
                <w:u w:val="single"/>
                <w:lang w:eastAsia="en-GB"/>
              </w:rPr>
              <w:t>F</w:t>
            </w:r>
            <w:r w:rsidRPr="00030AC5">
              <w:rPr>
                <w:rFonts w:ascii="Times New Roman" w:eastAsia="Times New Roman" w:hAnsi="Times New Roman" w:cs="Times New Roman"/>
                <w:b/>
                <w:color w:val="FF0000"/>
                <w:sz w:val="32"/>
                <w:szCs w:val="32"/>
                <w:u w:val="single"/>
                <w:lang w:eastAsia="en-GB"/>
              </w:rPr>
              <w:t>igures</w:t>
            </w:r>
            <w:r>
              <w:rPr>
                <w:rFonts w:ascii="Times New Roman" w:eastAsia="Times New Roman" w:hAnsi="Times New Roman" w:cs="Times New Roman"/>
                <w:b/>
                <w:color w:val="FF0000"/>
                <w:sz w:val="32"/>
                <w:szCs w:val="32"/>
                <w:u w:val="single"/>
                <w:lang w:eastAsia="en-GB"/>
              </w:rPr>
              <w:t xml:space="preserve"> (UK)</w:t>
            </w:r>
          </w:p>
          <w:p w:rsidR="00017114" w:rsidRPr="003F677F" w:rsidRDefault="00017114" w:rsidP="00A722B6">
            <w:pPr>
              <w:shd w:val="pct20" w:color="auto" w:fill="auto"/>
              <w:spacing w:beforeLines="100"/>
              <w:ind w:right="175"/>
              <w:jc w:val="right"/>
              <w:rPr>
                <w:rFonts w:ascii="Times New Roman" w:eastAsia="Times New Roman" w:hAnsi="Times New Roman" w:cs="Times New Roman"/>
                <w:b/>
                <w:sz w:val="24"/>
                <w:szCs w:val="24"/>
                <w:u w:val="single"/>
                <w:lang w:eastAsia="en-GB"/>
              </w:rPr>
            </w:pPr>
            <w:r w:rsidRPr="00B61A7B">
              <w:rPr>
                <w:rFonts w:ascii="Times New Roman" w:eastAsia="Times New Roman" w:hAnsi="Times New Roman" w:cs="Times New Roman"/>
                <w:b/>
                <w:sz w:val="24"/>
                <w:szCs w:val="24"/>
                <w:u w:val="single"/>
                <w:lang w:eastAsia="en-GB"/>
              </w:rPr>
              <w:t xml:space="preserve">More than half (53%) of pupils thought it was OK for someone of their age to </w:t>
            </w:r>
            <w:r>
              <w:rPr>
                <w:rFonts w:ascii="Times New Roman" w:eastAsia="Times New Roman" w:hAnsi="Times New Roman" w:cs="Times New Roman"/>
                <w:b/>
                <w:sz w:val="24"/>
                <w:szCs w:val="24"/>
                <w:u w:val="single"/>
                <w:lang w:eastAsia="en-GB"/>
              </w:rPr>
              <w:t xml:space="preserve">drink </w:t>
            </w:r>
            <w:r w:rsidRPr="00B61A7B">
              <w:rPr>
                <w:rFonts w:ascii="Times New Roman" w:eastAsia="Times New Roman" w:hAnsi="Times New Roman" w:cs="Times New Roman"/>
                <w:b/>
                <w:sz w:val="24"/>
                <w:szCs w:val="24"/>
                <w:u w:val="single"/>
                <w:lang w:eastAsia="en-GB"/>
              </w:rPr>
              <w:t>alcohol</w:t>
            </w:r>
            <w:r>
              <w:rPr>
                <w:rFonts w:ascii="Times New Roman" w:eastAsia="Times New Roman" w:hAnsi="Times New Roman" w:cs="Times New Roman"/>
                <w:b/>
                <w:sz w:val="24"/>
                <w:szCs w:val="24"/>
                <w:u w:val="single"/>
                <w:lang w:eastAsia="en-GB"/>
              </w:rPr>
              <w:t>.</w:t>
            </w: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180975</wp:posOffset>
                  </wp:positionH>
                  <wp:positionV relativeFrom="paragraph">
                    <wp:posOffset>-739775</wp:posOffset>
                  </wp:positionV>
                  <wp:extent cx="1938655" cy="1303020"/>
                  <wp:effectExtent l="19050" t="0" r="4445" b="0"/>
                  <wp:wrapTight wrapText="bothSides">
                    <wp:wrapPolygon edited="0">
                      <wp:start x="-212" y="0"/>
                      <wp:lineTo x="-212" y="21158"/>
                      <wp:lineTo x="21650" y="21158"/>
                      <wp:lineTo x="21650" y="0"/>
                      <wp:lineTo x="-212" y="0"/>
                    </wp:wrapPolygon>
                  </wp:wrapTight>
                  <wp:docPr id="3" name="Kép 278" descr="C:\Users\vaster\Desktop\Is-my-teenager-a-high-functioning-alcohol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vaster\Desktop\Is-my-teenager-a-high-functioning-alcoholic-1.png"/>
                          <pic:cNvPicPr>
                            <a:picLocks noChangeAspect="1" noChangeArrowheads="1"/>
                          </pic:cNvPicPr>
                        </pic:nvPicPr>
                        <pic:blipFill>
                          <a:blip r:embed="rId6"/>
                          <a:srcRect/>
                          <a:stretch>
                            <a:fillRect/>
                          </a:stretch>
                        </pic:blipFill>
                        <pic:spPr bwMode="auto">
                          <a:xfrm>
                            <a:off x="0" y="0"/>
                            <a:ext cx="1938655" cy="1303020"/>
                          </a:xfrm>
                          <a:prstGeom prst="rect">
                            <a:avLst/>
                          </a:prstGeom>
                          <a:noFill/>
                          <a:ln w="9525">
                            <a:noFill/>
                            <a:miter lim="800000"/>
                            <a:headEnd/>
                            <a:tailEnd/>
                          </a:ln>
                        </pic:spPr>
                      </pic:pic>
                    </a:graphicData>
                  </a:graphic>
                </wp:anchor>
              </w:drawing>
            </w:r>
          </w:p>
          <w:p w:rsidR="00017114" w:rsidRPr="00B61A7B" w:rsidRDefault="00E73FF7" w:rsidP="007F5251">
            <w:pPr>
              <w:shd w:val="pct20" w:color="auto" w:fill="auto"/>
              <w:spacing w:before="100" w:after="100"/>
              <w:jc w:val="center"/>
              <w:rPr>
                <w:rFonts w:ascii="Times New Roman" w:hAnsi="Times New Roman" w:cs="Times New Roman"/>
                <w:b/>
                <w:sz w:val="24"/>
                <w:szCs w:val="24"/>
              </w:rPr>
            </w:pPr>
            <w:r w:rsidRPr="00E73FF7">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16510</wp:posOffset>
                  </wp:positionH>
                  <wp:positionV relativeFrom="paragraph">
                    <wp:posOffset>8255</wp:posOffset>
                  </wp:positionV>
                  <wp:extent cx="3535045" cy="2394585"/>
                  <wp:effectExtent l="19050" t="0" r="8255" b="0"/>
                  <wp:wrapTopAndBottom/>
                  <wp:docPr id="1" name="Kép 277" descr="C:\Users\vaster\Desktop\30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vaster\Desktop\30days.jpg"/>
                          <pic:cNvPicPr>
                            <a:picLocks noChangeAspect="1" noChangeArrowheads="1"/>
                          </pic:cNvPicPr>
                        </pic:nvPicPr>
                        <pic:blipFill>
                          <a:blip r:embed="rId7" cstate="print"/>
                          <a:srcRect/>
                          <a:stretch>
                            <a:fillRect/>
                          </a:stretch>
                        </pic:blipFill>
                        <pic:spPr bwMode="auto">
                          <a:xfrm>
                            <a:off x="0" y="0"/>
                            <a:ext cx="3535045" cy="2394585"/>
                          </a:xfrm>
                          <a:prstGeom prst="rect">
                            <a:avLst/>
                          </a:prstGeom>
                          <a:noFill/>
                          <a:ln w="9525">
                            <a:noFill/>
                            <a:miter lim="800000"/>
                            <a:headEnd/>
                            <a:tailEnd/>
                          </a:ln>
                        </pic:spPr>
                      </pic:pic>
                    </a:graphicData>
                  </a:graphic>
                </wp:anchor>
              </w:drawing>
            </w:r>
            <w:r w:rsidRPr="00B61A7B">
              <w:rPr>
                <w:rFonts w:ascii="Times New Roman" w:hAnsi="Times New Roman" w:cs="Times New Roman"/>
                <w:b/>
                <w:sz w:val="24"/>
                <w:szCs w:val="24"/>
              </w:rPr>
              <w:t>Overall, 18% of 11 year olds, 36% of 13 year olds, and 63% of</w:t>
            </w:r>
            <w:r>
              <w:rPr>
                <w:rFonts w:ascii="Times New Roman" w:hAnsi="Times New Roman" w:cs="Times New Roman"/>
                <w:b/>
                <w:sz w:val="24"/>
                <w:szCs w:val="24"/>
              </w:rPr>
              <w:t xml:space="preserve"> </w:t>
            </w:r>
            <w:r w:rsidRPr="00B61A7B">
              <w:rPr>
                <w:rFonts w:ascii="Times New Roman" w:hAnsi="Times New Roman" w:cs="Times New Roman"/>
                <w:b/>
                <w:sz w:val="24"/>
                <w:szCs w:val="24"/>
              </w:rPr>
              <w:t xml:space="preserve">15 year olds reported having drunk some </w:t>
            </w:r>
            <w:r w:rsidR="00017114" w:rsidRPr="00B61A7B">
              <w:rPr>
                <w:rFonts w:ascii="Times New Roman" w:hAnsi="Times New Roman" w:cs="Times New Roman"/>
                <w:b/>
                <w:sz w:val="24"/>
                <w:szCs w:val="24"/>
              </w:rPr>
              <w:t>alcohol in the last 30 days.</w:t>
            </w:r>
          </w:p>
          <w:p w:rsidR="00017114" w:rsidRPr="00B61A7B" w:rsidRDefault="00017114" w:rsidP="007F5251">
            <w:pPr>
              <w:shd w:val="pct20" w:color="auto" w:fill="auto"/>
              <w:rPr>
                <w:rFonts w:ascii="Times New Roman" w:eastAsia="Times New Roman" w:hAnsi="Times New Roman" w:cs="Times New Roman"/>
                <w:sz w:val="24"/>
                <w:szCs w:val="24"/>
                <w:lang w:eastAsia="en-GB"/>
              </w:rPr>
            </w:pPr>
            <w:r w:rsidRPr="00B61A7B">
              <w:rPr>
                <w:rFonts w:ascii="Times New Roman" w:eastAsia="Times New Roman" w:hAnsi="Times New Roman" w:cs="Times New Roman"/>
                <w:noProof/>
                <w:sz w:val="24"/>
                <w:szCs w:val="24"/>
              </w:rPr>
              <w:drawing>
                <wp:inline distT="0" distB="0" distL="0" distR="0">
                  <wp:extent cx="3516111" cy="4576422"/>
                  <wp:effectExtent l="19050" t="0" r="8139" b="0"/>
                  <wp:docPr id="5" name="Kép 2" descr="C:\Users\vaster\Desktop\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ter\Desktop\change.jpg"/>
                          <pic:cNvPicPr>
                            <a:picLocks noChangeAspect="1" noChangeArrowheads="1"/>
                          </pic:cNvPicPr>
                        </pic:nvPicPr>
                        <pic:blipFill>
                          <a:blip r:embed="rId8"/>
                          <a:srcRect/>
                          <a:stretch>
                            <a:fillRect/>
                          </a:stretch>
                        </pic:blipFill>
                        <pic:spPr bwMode="auto">
                          <a:xfrm>
                            <a:off x="0" y="0"/>
                            <a:ext cx="3520048" cy="4581546"/>
                          </a:xfrm>
                          <a:prstGeom prst="rect">
                            <a:avLst/>
                          </a:prstGeom>
                          <a:noFill/>
                          <a:ln w="9525">
                            <a:noFill/>
                            <a:miter lim="800000"/>
                            <a:headEnd/>
                            <a:tailEnd/>
                          </a:ln>
                        </pic:spPr>
                      </pic:pic>
                    </a:graphicData>
                  </a:graphic>
                </wp:inline>
              </w:drawing>
            </w:r>
          </w:p>
          <w:p w:rsidR="00017114" w:rsidRPr="00B61A7B" w:rsidRDefault="00324A5C" w:rsidP="007F5251">
            <w:pPr>
              <w:shd w:val="pct20" w:color="auto" w:fill="auto"/>
              <w:spacing w:before="160" w:after="100"/>
              <w:ind w:right="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 small number of 15-</w:t>
            </w:r>
            <w:r w:rsidR="00017114" w:rsidRPr="00B61A7B">
              <w:rPr>
                <w:rFonts w:ascii="Times New Roman" w:eastAsia="Times New Roman" w:hAnsi="Times New Roman" w:cs="Times New Roman"/>
                <w:b/>
                <w:sz w:val="24"/>
                <w:szCs w:val="24"/>
                <w:lang w:eastAsia="en-GB"/>
              </w:rPr>
              <w:t>year old young people (13% of boys and 11% of girls) reported a lifetime incidence of having been drunk more than 10 times. While levels of weekly drinking ha</w:t>
            </w:r>
            <w:r w:rsidR="00017114">
              <w:rPr>
                <w:rFonts w:ascii="Times New Roman" w:eastAsia="Times New Roman" w:hAnsi="Times New Roman" w:cs="Times New Roman"/>
                <w:b/>
                <w:sz w:val="24"/>
                <w:szCs w:val="24"/>
                <w:lang w:eastAsia="en-GB"/>
              </w:rPr>
              <w:t>ve</w:t>
            </w:r>
            <w:r w:rsidR="00017114" w:rsidRPr="00B61A7B">
              <w:rPr>
                <w:rFonts w:ascii="Times New Roman" w:eastAsia="Times New Roman" w:hAnsi="Times New Roman" w:cs="Times New Roman"/>
                <w:b/>
                <w:sz w:val="24"/>
                <w:szCs w:val="24"/>
                <w:lang w:eastAsia="en-GB"/>
              </w:rPr>
              <w:t xml:space="preserve"> decreased since 2002 and 2006, the proportion of young people that engage in a high frequency of drunkenness has not shown a corresponding decline over the same time period.</w:t>
            </w:r>
          </w:p>
          <w:p w:rsidR="00017114" w:rsidRPr="00B61A7B" w:rsidRDefault="00D0114B" w:rsidP="007F5251">
            <w:pPr>
              <w:shd w:val="pct20" w:color="auto" w:fill="auto"/>
              <w:ind w:right="0"/>
              <w:jc w:val="right"/>
              <w:rPr>
                <w:rFonts w:ascii="Times New Roman" w:eastAsia="Times New Roman" w:hAnsi="Times New Roman" w:cs="Times New Roman"/>
                <w:sz w:val="24"/>
                <w:szCs w:val="24"/>
                <w:lang w:eastAsia="en-GB"/>
              </w:rPr>
            </w:pPr>
            <w:r w:rsidRPr="00575872">
              <w:rPr>
                <w:rFonts w:ascii="Arial" w:eastAsia="Times New Roman" w:hAnsi="Arial" w:cs="Arial"/>
                <w:color w:val="365F91" w:themeColor="accent1" w:themeShade="BF"/>
                <w:sz w:val="24"/>
                <w:szCs w:val="24"/>
                <w:lang w:eastAsia="en-GB"/>
              </w:rPr>
              <w:t>(HBSC England National Report, 2</w:t>
            </w:r>
            <w:r w:rsidRPr="0004513B">
              <w:rPr>
                <w:rFonts w:ascii="Arial" w:eastAsia="Times New Roman" w:hAnsi="Arial" w:cs="Arial"/>
                <w:color w:val="365F91" w:themeColor="accent1" w:themeShade="BF"/>
                <w:sz w:val="24"/>
                <w:szCs w:val="24"/>
                <w:lang w:eastAsia="en-GB"/>
              </w:rPr>
              <w:t>01</w:t>
            </w:r>
            <w:r>
              <w:rPr>
                <w:rFonts w:ascii="Arial" w:eastAsia="Times New Roman" w:hAnsi="Arial" w:cs="Arial"/>
                <w:color w:val="365F91" w:themeColor="accent1" w:themeShade="BF"/>
                <w:sz w:val="24"/>
                <w:szCs w:val="24"/>
                <w:lang w:eastAsia="en-GB"/>
              </w:rPr>
              <w:t>1</w:t>
            </w:r>
            <w:r w:rsidRPr="0004513B">
              <w:rPr>
                <w:rFonts w:ascii="Arial" w:eastAsia="Times New Roman" w:hAnsi="Arial" w:cs="Arial"/>
                <w:color w:val="365F91" w:themeColor="accent1" w:themeShade="BF"/>
                <w:sz w:val="24"/>
                <w:szCs w:val="24"/>
                <w:lang w:eastAsia="en-GB"/>
              </w:rPr>
              <w:t>)</w:t>
            </w:r>
            <w:r w:rsidR="008428DF" w:rsidRPr="008428DF">
              <w:rPr>
                <w:rFonts w:ascii="Times New Roman" w:eastAsia="Times New Roman" w:hAnsi="Times New Roman" w:cs="Times New Roman"/>
                <w:sz w:val="24"/>
                <w:szCs w:val="24"/>
                <w:lang w:eastAsia="en-GB"/>
              </w:rPr>
              <w:pict>
                <v:rect id="_x0000_i1029" style="width:0;height:1.5pt" o:hralign="center" o:hrstd="t" o:hr="t" fillcolor="#a0a0a0" stroked="f"/>
              </w:pict>
            </w:r>
          </w:p>
          <w:p w:rsidR="00017114" w:rsidRPr="00CB2841" w:rsidRDefault="00017114" w:rsidP="007F5251">
            <w:pPr>
              <w:shd w:val="pct20" w:color="auto" w:fill="auto"/>
              <w:ind w:left="-108" w:right="0"/>
              <w:jc w:val="center"/>
              <w:rPr>
                <w:rFonts w:ascii="Times New Roman" w:eastAsia="Times New Roman" w:hAnsi="Times New Roman" w:cs="Times New Roman"/>
                <w:b/>
                <w:sz w:val="24"/>
                <w:szCs w:val="24"/>
                <w:lang w:eastAsia="en-GB"/>
              </w:rPr>
            </w:pPr>
            <w:r w:rsidRPr="00B61A7B">
              <w:rPr>
                <w:rFonts w:ascii="Times New Roman" w:eastAsia="Times New Roman" w:hAnsi="Times New Roman" w:cs="Times New Roman"/>
                <w:noProof/>
                <w:sz w:val="24"/>
                <w:szCs w:val="24"/>
              </w:rPr>
              <w:drawing>
                <wp:inline distT="0" distB="0" distL="0" distR="0">
                  <wp:extent cx="3659021" cy="1673472"/>
                  <wp:effectExtent l="19050" t="0" r="0" b="0"/>
                  <wp:docPr id="7" name="Kép 3" descr="C:\Users\vaster\Desktop\A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ter\Desktop\Amount.jpg"/>
                          <pic:cNvPicPr>
                            <a:picLocks noChangeAspect="1" noChangeArrowheads="1"/>
                          </pic:cNvPicPr>
                        </pic:nvPicPr>
                        <pic:blipFill>
                          <a:blip r:embed="rId9"/>
                          <a:srcRect/>
                          <a:stretch>
                            <a:fillRect/>
                          </a:stretch>
                        </pic:blipFill>
                        <pic:spPr bwMode="auto">
                          <a:xfrm>
                            <a:off x="0" y="0"/>
                            <a:ext cx="3679093" cy="1682652"/>
                          </a:xfrm>
                          <a:prstGeom prst="rect">
                            <a:avLst/>
                          </a:prstGeom>
                          <a:noFill/>
                          <a:ln w="9525">
                            <a:noFill/>
                            <a:miter lim="800000"/>
                            <a:headEnd/>
                            <a:tailEnd/>
                          </a:ln>
                        </pic:spPr>
                      </pic:pic>
                    </a:graphicData>
                  </a:graphic>
                </wp:inline>
              </w:drawing>
            </w:r>
          </w:p>
          <w:p w:rsidR="00017114" w:rsidRPr="00CB2841" w:rsidRDefault="00017114" w:rsidP="00EC70DD">
            <w:pPr>
              <w:shd w:val="pct20" w:color="auto" w:fill="auto"/>
              <w:spacing w:before="200" w:after="100"/>
              <w:ind w:right="0"/>
              <w:jc w:val="center"/>
              <w:rPr>
                <w:rFonts w:ascii="Times New Roman" w:eastAsia="Times New Roman" w:hAnsi="Times New Roman" w:cs="Times New Roman"/>
                <w:b/>
                <w:sz w:val="24"/>
                <w:szCs w:val="24"/>
                <w:lang w:eastAsia="en-GB"/>
              </w:rPr>
            </w:pPr>
            <w:r w:rsidRPr="00B61A7B">
              <w:rPr>
                <w:rFonts w:ascii="Times New Roman" w:eastAsia="Times New Roman" w:hAnsi="Times New Roman" w:cs="Times New Roman"/>
                <w:b/>
                <w:sz w:val="24"/>
                <w:szCs w:val="24"/>
                <w:lang w:eastAsia="en-GB"/>
              </w:rPr>
              <w:t xml:space="preserve">For men aged 16–24 years, the proportion drinking more than 8 units on at least </w:t>
            </w:r>
            <w:r w:rsidR="00324A5C">
              <w:rPr>
                <w:rFonts w:ascii="Times New Roman" w:eastAsia="Times New Roman" w:hAnsi="Times New Roman" w:cs="Times New Roman"/>
                <w:b/>
                <w:sz w:val="24"/>
                <w:szCs w:val="24"/>
                <w:lang w:eastAsia="en-GB"/>
              </w:rPr>
              <w:t>one</w:t>
            </w:r>
            <w:r w:rsidRPr="00B61A7B">
              <w:rPr>
                <w:rFonts w:ascii="Times New Roman" w:eastAsia="Times New Roman" w:hAnsi="Times New Roman" w:cs="Times New Roman"/>
                <w:b/>
                <w:sz w:val="24"/>
                <w:szCs w:val="24"/>
                <w:lang w:eastAsia="en-GB"/>
              </w:rPr>
              <w:t xml:space="preserve"> day decreased from 32% to 22% between 2005–2012 and for women drinking more than 6 units has declined from 27% to 17% over the sam</w:t>
            </w:r>
            <w:r>
              <w:rPr>
                <w:rFonts w:ascii="Times New Roman" w:eastAsia="Times New Roman" w:hAnsi="Times New Roman" w:cs="Times New Roman"/>
                <w:b/>
                <w:sz w:val="24"/>
                <w:szCs w:val="24"/>
                <w:lang w:eastAsia="en-GB"/>
              </w:rPr>
              <w:t>e period, although the downward</w:t>
            </w:r>
            <w:r w:rsidRPr="00B61A7B">
              <w:rPr>
                <w:rFonts w:ascii="Times New Roman" w:eastAsia="Times New Roman" w:hAnsi="Times New Roman" w:cs="Times New Roman"/>
                <w:b/>
                <w:sz w:val="24"/>
                <w:szCs w:val="24"/>
                <w:lang w:eastAsia="en-GB"/>
              </w:rPr>
              <w:t xml:space="preserve"> trend has flattened out in the most recent years.</w:t>
            </w:r>
            <w:r w:rsidRPr="00B61A7B">
              <w:rPr>
                <w:rFonts w:ascii="Times New Roman" w:eastAsia="Times New Roman" w:hAnsi="Times New Roman" w:cs="Times New Roman"/>
                <w:sz w:val="24"/>
                <w:szCs w:val="24"/>
                <w:lang w:eastAsia="en-GB"/>
              </w:rPr>
              <w:tab/>
            </w:r>
          </w:p>
          <w:p w:rsidR="00017114" w:rsidRPr="0004513B" w:rsidRDefault="00017114" w:rsidP="007F5251">
            <w:pPr>
              <w:shd w:val="pct20" w:color="auto" w:fill="auto"/>
              <w:spacing w:before="60" w:after="60"/>
              <w:ind w:right="0"/>
              <w:jc w:val="right"/>
              <w:rPr>
                <w:rFonts w:ascii="Arial" w:hAnsi="Arial" w:cs="Arial"/>
                <w:color w:val="365F91" w:themeColor="accent1" w:themeShade="BF"/>
                <w:sz w:val="24"/>
                <w:szCs w:val="24"/>
              </w:rPr>
            </w:pPr>
            <w:r w:rsidRPr="0004513B">
              <w:rPr>
                <w:rFonts w:ascii="Arial" w:hAnsi="Arial" w:cs="Arial"/>
                <w:color w:val="365F91" w:themeColor="accent1" w:themeShade="BF"/>
                <w:sz w:val="24"/>
                <w:szCs w:val="24"/>
              </w:rPr>
              <w:t>(Cabinet Office, 2014)</w:t>
            </w:r>
          </w:p>
        </w:tc>
        <w:tc>
          <w:tcPr>
            <w:tcW w:w="510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20" w:color="0070C0" w:fill="auto"/>
          </w:tcPr>
          <w:p w:rsidR="00017114" w:rsidRPr="00132951" w:rsidRDefault="00017114" w:rsidP="007F5251">
            <w:pPr>
              <w:shd w:val="pct20" w:color="auto" w:fill="auto"/>
              <w:spacing w:before="300"/>
              <w:jc w:val="center"/>
              <w:rPr>
                <w:rFonts w:ascii="Arial" w:eastAsia="Times New Roman" w:hAnsi="Arial" w:cs="Arial"/>
                <w:sz w:val="24"/>
                <w:szCs w:val="24"/>
                <w:lang w:eastAsia="en-GB"/>
              </w:rPr>
            </w:pPr>
            <w:r w:rsidRPr="00132951">
              <w:rPr>
                <w:rFonts w:ascii="Arial" w:eastAsia="Times New Roman" w:hAnsi="Arial" w:cs="Arial"/>
                <w:noProof/>
                <w:sz w:val="24"/>
                <w:szCs w:val="24"/>
              </w:rPr>
              <w:drawing>
                <wp:inline distT="0" distB="0" distL="0" distR="0">
                  <wp:extent cx="3105954" cy="2057400"/>
                  <wp:effectExtent l="19050" t="0" r="0" b="0"/>
                  <wp:docPr id="8" name="Kép 1" descr="C:\Users\vaster\Desktop\Ever 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ter\Desktop\Ever had.jpg"/>
                          <pic:cNvPicPr>
                            <a:picLocks noChangeAspect="1" noChangeArrowheads="1"/>
                          </pic:cNvPicPr>
                        </pic:nvPicPr>
                        <pic:blipFill>
                          <a:blip r:embed="rId10"/>
                          <a:srcRect/>
                          <a:stretch>
                            <a:fillRect/>
                          </a:stretch>
                        </pic:blipFill>
                        <pic:spPr bwMode="auto">
                          <a:xfrm>
                            <a:off x="0" y="0"/>
                            <a:ext cx="3121866" cy="2067940"/>
                          </a:xfrm>
                          <a:prstGeom prst="rect">
                            <a:avLst/>
                          </a:prstGeom>
                          <a:noFill/>
                          <a:ln w="9525">
                            <a:noFill/>
                            <a:miter lim="800000"/>
                            <a:headEnd/>
                            <a:tailEnd/>
                          </a:ln>
                        </pic:spPr>
                      </pic:pic>
                    </a:graphicData>
                  </a:graphic>
                </wp:inline>
              </w:drawing>
            </w:r>
          </w:p>
          <w:p w:rsidR="00017114" w:rsidRPr="00B61A7B" w:rsidRDefault="00017114" w:rsidP="007F5251">
            <w:pPr>
              <w:shd w:val="pct20" w:color="auto" w:fill="auto"/>
              <w:ind w:right="0"/>
              <w:jc w:val="center"/>
              <w:rPr>
                <w:rFonts w:ascii="Times New Roman" w:eastAsia="Times New Roman" w:hAnsi="Times New Roman" w:cs="Times New Roman"/>
                <w:b/>
                <w:lang w:eastAsia="en-GB"/>
              </w:rPr>
            </w:pPr>
            <w:r w:rsidRPr="00B61A7B">
              <w:rPr>
                <w:rFonts w:ascii="Times New Roman" w:eastAsia="Times New Roman" w:hAnsi="Times New Roman" w:cs="Times New Roman"/>
                <w:b/>
                <w:lang w:eastAsia="en-GB"/>
              </w:rPr>
              <w:t>Boys and girls were equally likely to report that they had had at least one alcoholic drink in their lifetimes. The proportions increased with age, from 6% of 11 year olds to 72% of 15</w:t>
            </w:r>
            <w:r>
              <w:rPr>
                <w:rFonts w:ascii="Times New Roman" w:eastAsia="Times New Roman" w:hAnsi="Times New Roman" w:cs="Times New Roman"/>
                <w:b/>
                <w:lang w:eastAsia="en-GB"/>
              </w:rPr>
              <w:t xml:space="preserve"> </w:t>
            </w:r>
            <w:r w:rsidRPr="00B61A7B">
              <w:rPr>
                <w:rFonts w:ascii="Times New Roman" w:eastAsia="Times New Roman" w:hAnsi="Times New Roman" w:cs="Times New Roman"/>
                <w:b/>
                <w:lang w:eastAsia="en-GB"/>
              </w:rPr>
              <w:t>year olds.</w:t>
            </w:r>
          </w:p>
          <w:p w:rsidR="00017114" w:rsidRPr="00B61A7B" w:rsidRDefault="00017114" w:rsidP="007F5251">
            <w:pPr>
              <w:shd w:val="pct20" w:color="auto" w:fill="auto"/>
              <w:jc w:val="center"/>
              <w:rPr>
                <w:rFonts w:ascii="Times New Roman" w:eastAsia="Times New Roman" w:hAnsi="Times New Roman" w:cs="Times New Roman"/>
                <w:sz w:val="24"/>
                <w:szCs w:val="24"/>
                <w:lang w:eastAsia="en-GB"/>
              </w:rPr>
            </w:pPr>
            <w:r w:rsidRPr="00B61A7B">
              <w:rPr>
                <w:rFonts w:ascii="Times New Roman" w:eastAsia="Times New Roman" w:hAnsi="Times New Roman" w:cs="Times New Roman"/>
                <w:noProof/>
                <w:sz w:val="24"/>
                <w:szCs w:val="24"/>
              </w:rPr>
              <w:drawing>
                <wp:inline distT="0" distB="0" distL="0" distR="0">
                  <wp:extent cx="3119248" cy="2224454"/>
                  <wp:effectExtent l="19050" t="0" r="4952" b="0"/>
                  <wp:docPr id="9" name="Kép 2" descr="C:\Users\vaster\Desktop\Last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ter\Desktop\Last week.jpg"/>
                          <pic:cNvPicPr>
                            <a:picLocks noChangeAspect="1" noChangeArrowheads="1"/>
                          </pic:cNvPicPr>
                        </pic:nvPicPr>
                        <pic:blipFill>
                          <a:blip r:embed="rId11"/>
                          <a:srcRect/>
                          <a:stretch>
                            <a:fillRect/>
                          </a:stretch>
                        </pic:blipFill>
                        <pic:spPr bwMode="auto">
                          <a:xfrm>
                            <a:off x="0" y="0"/>
                            <a:ext cx="3125164" cy="2228673"/>
                          </a:xfrm>
                          <a:prstGeom prst="rect">
                            <a:avLst/>
                          </a:prstGeom>
                          <a:noFill/>
                          <a:ln w="9525">
                            <a:noFill/>
                            <a:miter lim="800000"/>
                            <a:headEnd/>
                            <a:tailEnd/>
                          </a:ln>
                        </pic:spPr>
                      </pic:pic>
                    </a:graphicData>
                  </a:graphic>
                </wp:inline>
              </w:drawing>
            </w:r>
          </w:p>
          <w:p w:rsidR="00017114" w:rsidRPr="00B61A7B" w:rsidRDefault="00017114" w:rsidP="007F5251">
            <w:pPr>
              <w:shd w:val="pct20" w:color="auto" w:fill="auto"/>
              <w:ind w:right="0"/>
              <w:jc w:val="center"/>
              <w:rPr>
                <w:rFonts w:ascii="Times New Roman" w:eastAsia="Times New Roman" w:hAnsi="Times New Roman" w:cs="Times New Roman"/>
                <w:b/>
                <w:sz w:val="24"/>
                <w:szCs w:val="24"/>
                <w:lang w:eastAsia="en-GB"/>
              </w:rPr>
            </w:pPr>
            <w:r w:rsidRPr="00B61A7B">
              <w:rPr>
                <w:rFonts w:ascii="Times New Roman" w:eastAsia="Times New Roman" w:hAnsi="Times New Roman" w:cs="Times New Roman"/>
                <w:b/>
                <w:sz w:val="24"/>
                <w:szCs w:val="24"/>
                <w:lang w:eastAsia="en-GB"/>
              </w:rPr>
              <w:t>One in ten pupils (9%) aged 11 to 15 in England had dr</w:t>
            </w:r>
            <w:r w:rsidR="003D43E1">
              <w:rPr>
                <w:rFonts w:ascii="Times New Roman" w:eastAsia="Times New Roman" w:hAnsi="Times New Roman" w:cs="Times New Roman"/>
                <w:b/>
                <w:sz w:val="24"/>
                <w:szCs w:val="24"/>
                <w:lang w:eastAsia="en-GB"/>
              </w:rPr>
              <w:t>a</w:t>
            </w:r>
            <w:r w:rsidRPr="00B61A7B">
              <w:rPr>
                <w:rFonts w:ascii="Times New Roman" w:eastAsia="Times New Roman" w:hAnsi="Times New Roman" w:cs="Times New Roman"/>
                <w:b/>
                <w:sz w:val="24"/>
                <w:szCs w:val="24"/>
                <w:lang w:eastAsia="en-GB"/>
              </w:rPr>
              <w:t>nk alcohol in the last week in 2013. This continues the downward trend since 2003, when a quarter (25%) of pupils had drunk</w:t>
            </w:r>
            <w:r w:rsidR="00A722B6">
              <w:rPr>
                <w:rFonts w:ascii="Times New Roman" w:eastAsia="Times New Roman" w:hAnsi="Times New Roman" w:cs="Times New Roman"/>
                <w:b/>
                <w:sz w:val="24"/>
                <w:szCs w:val="24"/>
                <w:lang w:eastAsia="en-GB"/>
              </w:rPr>
              <w:t xml:space="preserve"> </w:t>
            </w:r>
            <w:r w:rsidRPr="00B61A7B">
              <w:rPr>
                <w:rFonts w:ascii="Times New Roman" w:eastAsia="Times New Roman" w:hAnsi="Times New Roman" w:cs="Times New Roman"/>
                <w:b/>
                <w:sz w:val="24"/>
                <w:szCs w:val="24"/>
                <w:lang w:eastAsia="en-GB"/>
              </w:rPr>
              <w:t>alcohol in the last week.</w:t>
            </w:r>
          </w:p>
          <w:p w:rsidR="00017114" w:rsidRPr="0004513B" w:rsidRDefault="00017114" w:rsidP="007F5251">
            <w:pPr>
              <w:shd w:val="pct20" w:color="auto" w:fill="auto"/>
              <w:jc w:val="center"/>
              <w:rPr>
                <w:rFonts w:ascii="Arial" w:eastAsia="Times New Roman" w:hAnsi="Arial" w:cs="Arial"/>
                <w:color w:val="365F91" w:themeColor="accent1" w:themeShade="BF"/>
                <w:sz w:val="24"/>
                <w:szCs w:val="24"/>
                <w:lang w:eastAsia="en-GB"/>
              </w:rPr>
            </w:pPr>
            <w:r w:rsidRPr="0004513B">
              <w:rPr>
                <w:rFonts w:ascii="Arial" w:eastAsia="Times New Roman" w:hAnsi="Arial" w:cs="Arial"/>
                <w:color w:val="365F91" w:themeColor="accent1" w:themeShade="BF"/>
                <w:sz w:val="24"/>
                <w:szCs w:val="24"/>
                <w:lang w:eastAsia="en-GB"/>
              </w:rPr>
              <w:t>(</w:t>
            </w:r>
            <w:r w:rsidRPr="0004513B">
              <w:rPr>
                <w:rFonts w:ascii="Arial" w:eastAsia="Times New Roman" w:hAnsi="Arial" w:cs="Arial"/>
                <w:bCs/>
                <w:color w:val="365F91" w:themeColor="accent1" w:themeShade="BF"/>
                <w:sz w:val="24"/>
                <w:szCs w:val="24"/>
                <w:lang w:eastAsia="en-GB"/>
              </w:rPr>
              <w:t xml:space="preserve">Health &amp; Social Care Information Centre, </w:t>
            </w:r>
            <w:r w:rsidRPr="0004513B">
              <w:rPr>
                <w:rFonts w:ascii="Arial" w:eastAsia="Times New Roman" w:hAnsi="Arial" w:cs="Arial"/>
                <w:color w:val="365F91" w:themeColor="accent1" w:themeShade="BF"/>
                <w:sz w:val="24"/>
                <w:szCs w:val="24"/>
                <w:lang w:eastAsia="en-GB"/>
              </w:rPr>
              <w:t>2013)</w:t>
            </w:r>
          </w:p>
          <w:p w:rsidR="00017114" w:rsidRPr="00132951" w:rsidRDefault="008428DF" w:rsidP="007F5251">
            <w:pPr>
              <w:shd w:val="pct20" w:color="auto" w:fill="auto"/>
              <w:jc w:val="center"/>
              <w:rPr>
                <w:rFonts w:ascii="Arial" w:eastAsia="Times New Roman" w:hAnsi="Arial" w:cs="Arial"/>
                <w:sz w:val="24"/>
                <w:szCs w:val="24"/>
                <w:lang w:eastAsia="en-GB"/>
              </w:rPr>
            </w:pPr>
            <w:r w:rsidRPr="008428DF">
              <w:rPr>
                <w:rFonts w:ascii="Arial" w:eastAsia="Times New Roman" w:hAnsi="Arial" w:cs="Arial"/>
                <w:sz w:val="24"/>
                <w:szCs w:val="24"/>
                <w:lang w:eastAsia="en-GB"/>
              </w:rPr>
              <w:pict>
                <v:rect id="_x0000_i1030" style="width:0;height:1.5pt" o:hralign="center" o:hrstd="t" o:hr="t" fillcolor="#a0a0a0" stroked="f"/>
              </w:pict>
            </w:r>
          </w:p>
          <w:p w:rsidR="00017114" w:rsidRPr="00C95A44" w:rsidRDefault="00017114" w:rsidP="007F5251">
            <w:pPr>
              <w:shd w:val="pct5" w:color="auto" w:fill="auto"/>
              <w:spacing w:before="80" w:after="80"/>
              <w:ind w:right="176"/>
              <w:jc w:val="center"/>
              <w:rPr>
                <w:rFonts w:ascii="Arial" w:hAnsi="Arial" w:cs="Arial"/>
                <w:b/>
                <w:color w:val="FF0000"/>
                <w:sz w:val="24"/>
                <w:szCs w:val="24"/>
              </w:rPr>
            </w:pPr>
            <w:r w:rsidRPr="00C95A44">
              <w:rPr>
                <w:rFonts w:ascii="Arial" w:hAnsi="Arial" w:cs="Arial"/>
                <w:b/>
                <w:bCs/>
                <w:color w:val="FF0000"/>
                <w:sz w:val="24"/>
                <w:szCs w:val="24"/>
              </w:rPr>
              <w:t>The Adolescent Brain</w:t>
            </w:r>
          </w:p>
          <w:p w:rsidR="00017114" w:rsidRPr="00132951" w:rsidRDefault="00017114" w:rsidP="007F5251">
            <w:pPr>
              <w:shd w:val="pct5" w:color="auto" w:fill="auto"/>
              <w:autoSpaceDE w:val="0"/>
              <w:autoSpaceDN w:val="0"/>
              <w:adjustRightInd w:val="0"/>
              <w:spacing w:before="80" w:after="80"/>
              <w:ind w:right="176"/>
              <w:jc w:val="both"/>
              <w:rPr>
                <w:rFonts w:ascii="Arial" w:hAnsi="Arial" w:cs="Arial"/>
                <w:bCs/>
                <w:sz w:val="24"/>
                <w:szCs w:val="24"/>
              </w:rPr>
            </w:pPr>
            <w:r w:rsidRPr="00132951">
              <w:rPr>
                <w:rFonts w:ascii="Arial" w:hAnsi="Arial" w:cs="Arial"/>
                <w:bCs/>
                <w:sz w:val="24"/>
                <w:szCs w:val="24"/>
              </w:rPr>
              <w:t>There are substantial changes in the adolescent brain, which may contribute to the psychological changes in this period. Problem behaviours, like teenage drinking, may occur. Reasons:</w:t>
            </w:r>
          </w:p>
          <w:p w:rsidR="00017114" w:rsidRPr="00C46B70" w:rsidRDefault="00017114" w:rsidP="00017114">
            <w:pPr>
              <w:pStyle w:val="Listaszerbekezds"/>
              <w:numPr>
                <w:ilvl w:val="0"/>
                <w:numId w:val="4"/>
              </w:numPr>
              <w:shd w:val="pct5" w:color="auto" w:fill="auto"/>
              <w:autoSpaceDE w:val="0"/>
              <w:autoSpaceDN w:val="0"/>
              <w:adjustRightInd w:val="0"/>
              <w:spacing w:before="80" w:after="80"/>
              <w:ind w:right="-108"/>
              <w:rPr>
                <w:rFonts w:ascii="Arial" w:hAnsi="Arial" w:cs="Arial"/>
                <w:b/>
                <w:sz w:val="24"/>
                <w:szCs w:val="24"/>
              </w:rPr>
            </w:pPr>
            <w:r w:rsidRPr="00C46B70">
              <w:rPr>
                <w:rFonts w:ascii="Arial" w:hAnsi="Arial" w:cs="Arial"/>
                <w:b/>
                <w:sz w:val="24"/>
                <w:szCs w:val="24"/>
              </w:rPr>
              <w:t xml:space="preserve">Strong sensation and reward-seeking tendencies </w:t>
            </w:r>
          </w:p>
          <w:p w:rsidR="00017114" w:rsidRPr="00D52C3C" w:rsidRDefault="00017114" w:rsidP="00017114">
            <w:pPr>
              <w:pStyle w:val="Listaszerbekezds"/>
              <w:numPr>
                <w:ilvl w:val="0"/>
                <w:numId w:val="4"/>
              </w:numPr>
              <w:shd w:val="pct5" w:color="auto" w:fill="auto"/>
              <w:autoSpaceDE w:val="0"/>
              <w:autoSpaceDN w:val="0"/>
              <w:adjustRightInd w:val="0"/>
              <w:spacing w:before="80" w:after="80"/>
              <w:ind w:right="-108"/>
              <w:rPr>
                <w:rFonts w:ascii="Arial" w:hAnsi="Arial" w:cs="Arial"/>
                <w:b/>
                <w:bCs/>
                <w:sz w:val="24"/>
                <w:szCs w:val="24"/>
              </w:rPr>
            </w:pPr>
            <w:r w:rsidRPr="00C46B70">
              <w:rPr>
                <w:rFonts w:ascii="Arial" w:hAnsi="Arial" w:cs="Arial"/>
                <w:b/>
                <w:sz w:val="24"/>
                <w:szCs w:val="24"/>
              </w:rPr>
              <w:t>Immature self-regulatory capabilities</w:t>
            </w:r>
          </w:p>
          <w:p w:rsidR="00017114" w:rsidRPr="00491E26" w:rsidRDefault="00017114" w:rsidP="007F5251">
            <w:pPr>
              <w:shd w:val="pct5" w:color="auto" w:fill="auto"/>
              <w:spacing w:before="80" w:after="80"/>
              <w:ind w:right="176"/>
              <w:jc w:val="right"/>
              <w:rPr>
                <w:rFonts w:ascii="Arial" w:hAnsi="Arial" w:cs="Arial"/>
                <w:color w:val="244061" w:themeColor="accent1" w:themeShade="80"/>
                <w:sz w:val="24"/>
                <w:szCs w:val="24"/>
              </w:rPr>
            </w:pPr>
            <w:r w:rsidRPr="00491E26">
              <w:rPr>
                <w:rFonts w:ascii="Arial" w:hAnsi="Arial" w:cs="Arial"/>
                <w:color w:val="244061" w:themeColor="accent1" w:themeShade="80"/>
                <w:sz w:val="24"/>
                <w:szCs w:val="24"/>
              </w:rPr>
              <w:t>(Spear, 2000, cited in Passer and Smith, 2009, p. 435)</w:t>
            </w:r>
          </w:p>
          <w:p w:rsidR="00017114" w:rsidRDefault="00017114" w:rsidP="007F5251">
            <w:pPr>
              <w:shd w:val="pct5" w:color="auto" w:fill="auto"/>
              <w:spacing w:before="80" w:after="80"/>
              <w:ind w:right="176"/>
              <w:jc w:val="both"/>
              <w:rPr>
                <w:rFonts w:ascii="Arial" w:hAnsi="Arial" w:cs="Arial"/>
                <w:sz w:val="24"/>
                <w:szCs w:val="24"/>
              </w:rPr>
            </w:pPr>
            <w:r>
              <w:rPr>
                <w:rFonts w:ascii="Arial" w:hAnsi="Arial" w:cs="Arial"/>
                <w:sz w:val="24"/>
                <w:szCs w:val="24"/>
              </w:rPr>
              <w:t>The reward system has a nonlinear development (hypersensitive to rewards in adolescents). The prefrontal systems</w:t>
            </w:r>
            <w:r w:rsidR="00DC00CC">
              <w:rPr>
                <w:rFonts w:ascii="Arial" w:hAnsi="Arial" w:cs="Arial"/>
                <w:sz w:val="24"/>
                <w:szCs w:val="24"/>
              </w:rPr>
              <w:t xml:space="preserve"> are</w:t>
            </w:r>
            <w:r w:rsidR="00A722B6">
              <w:rPr>
                <w:rFonts w:ascii="Arial" w:hAnsi="Arial" w:cs="Arial"/>
                <w:sz w:val="24"/>
                <w:szCs w:val="24"/>
              </w:rPr>
              <w:t xml:space="preserve"> </w:t>
            </w:r>
            <w:r>
              <w:rPr>
                <w:rFonts w:ascii="Arial" w:hAnsi="Arial" w:cs="Arial"/>
                <w:sz w:val="24"/>
                <w:szCs w:val="24"/>
              </w:rPr>
              <w:t>implicated in impulse and inhibitory control and ha</w:t>
            </w:r>
            <w:r w:rsidR="003D43E1">
              <w:rPr>
                <w:rFonts w:ascii="Arial" w:hAnsi="Arial" w:cs="Arial"/>
                <w:sz w:val="24"/>
                <w:szCs w:val="24"/>
              </w:rPr>
              <w:t>ve</w:t>
            </w:r>
            <w:r>
              <w:rPr>
                <w:rFonts w:ascii="Arial" w:hAnsi="Arial" w:cs="Arial"/>
                <w:sz w:val="24"/>
                <w:szCs w:val="24"/>
              </w:rPr>
              <w:t xml:space="preserve"> a linear development. </w:t>
            </w:r>
          </w:p>
          <w:p w:rsidR="00017114" w:rsidRPr="00491E26" w:rsidRDefault="00017114" w:rsidP="007F5251">
            <w:pPr>
              <w:shd w:val="pct5" w:color="auto" w:fill="auto"/>
              <w:spacing w:before="80" w:after="80"/>
              <w:ind w:right="176"/>
              <w:jc w:val="both"/>
              <w:rPr>
                <w:rFonts w:ascii="Arial" w:hAnsi="Arial" w:cs="Arial"/>
                <w:sz w:val="24"/>
                <w:szCs w:val="24"/>
              </w:rPr>
            </w:pPr>
            <w:r w:rsidRPr="00491E26">
              <w:rPr>
                <w:rFonts w:ascii="Arial" w:hAnsi="Arial" w:cs="Arial"/>
                <w:sz w:val="24"/>
                <w:szCs w:val="24"/>
              </w:rPr>
              <w:t xml:space="preserve">The developing social brain also needs to be taken into account. </w:t>
            </w:r>
          </w:p>
          <w:p w:rsidR="00017114" w:rsidRPr="00491E26" w:rsidRDefault="00017114" w:rsidP="007F5251">
            <w:pPr>
              <w:shd w:val="pct5" w:color="auto" w:fill="auto"/>
              <w:spacing w:before="80" w:after="80"/>
              <w:ind w:right="176"/>
              <w:jc w:val="right"/>
              <w:rPr>
                <w:rFonts w:ascii="Arial" w:eastAsia="Calibri" w:hAnsi="Arial" w:cs="Arial"/>
                <w:color w:val="365F91" w:themeColor="accent1" w:themeShade="BF"/>
                <w:sz w:val="24"/>
                <w:szCs w:val="24"/>
              </w:rPr>
            </w:pPr>
            <w:r w:rsidRPr="00D14371">
              <w:rPr>
                <w:rFonts w:ascii="Arial" w:hAnsi="Arial" w:cs="Arial"/>
                <w:color w:val="365F91" w:themeColor="accent1" w:themeShade="BF"/>
                <w:sz w:val="24"/>
                <w:szCs w:val="24"/>
              </w:rPr>
              <w:t>(</w:t>
            </w:r>
            <w:r w:rsidRPr="00D14371">
              <w:rPr>
                <w:rFonts w:ascii="Arial" w:eastAsia="Calibri" w:hAnsi="Arial" w:cs="Arial"/>
                <w:color w:val="365F91" w:themeColor="accent1" w:themeShade="BF"/>
                <w:sz w:val="24"/>
                <w:szCs w:val="24"/>
              </w:rPr>
              <w:t>Blakemore and Robbins, 2012)</w:t>
            </w:r>
          </w:p>
          <w:p w:rsidR="00017114" w:rsidRDefault="00017114" w:rsidP="007F5251">
            <w:pPr>
              <w:shd w:val="pct5" w:color="auto" w:fill="auto"/>
              <w:autoSpaceDE w:val="0"/>
              <w:autoSpaceDN w:val="0"/>
              <w:adjustRightInd w:val="0"/>
              <w:ind w:right="0"/>
              <w:jc w:val="both"/>
              <w:rPr>
                <w:rFonts w:ascii="Arial" w:hAnsi="Arial" w:cs="Arial"/>
                <w:sz w:val="24"/>
                <w:szCs w:val="24"/>
              </w:rPr>
            </w:pPr>
            <w:r w:rsidRPr="00957DD8">
              <w:rPr>
                <w:rFonts w:ascii="Arial" w:hAnsi="Arial" w:cs="Arial"/>
                <w:b/>
                <w:sz w:val="24"/>
                <w:szCs w:val="24"/>
              </w:rPr>
              <w:t>The presence of peers increases adolescent risk taking</w:t>
            </w:r>
            <w:r w:rsidRPr="0088139B">
              <w:rPr>
                <w:rFonts w:ascii="Arial" w:hAnsi="Arial" w:cs="Arial"/>
                <w:sz w:val="24"/>
                <w:szCs w:val="24"/>
              </w:rPr>
              <w:t xml:space="preserve"> by heightening sensitivity to</w:t>
            </w:r>
            <w:r>
              <w:rPr>
                <w:rFonts w:ascii="Arial" w:hAnsi="Arial" w:cs="Arial"/>
                <w:sz w:val="24"/>
                <w:szCs w:val="24"/>
              </w:rPr>
              <w:t xml:space="preserve"> </w:t>
            </w:r>
            <w:r w:rsidRPr="0088139B">
              <w:rPr>
                <w:rFonts w:ascii="Arial" w:hAnsi="Arial" w:cs="Arial"/>
                <w:sz w:val="24"/>
                <w:szCs w:val="24"/>
              </w:rPr>
              <w:t>the potential reward value of risky decisions</w:t>
            </w:r>
            <w:r>
              <w:rPr>
                <w:rFonts w:ascii="Arial" w:hAnsi="Arial" w:cs="Arial"/>
                <w:sz w:val="24"/>
                <w:szCs w:val="24"/>
              </w:rPr>
              <w:t>. T</w:t>
            </w:r>
            <w:r w:rsidRPr="0088139B">
              <w:rPr>
                <w:rFonts w:ascii="Arial" w:hAnsi="Arial" w:cs="Arial"/>
                <w:sz w:val="24"/>
                <w:szCs w:val="24"/>
              </w:rPr>
              <w:t>he presence of peers</w:t>
            </w:r>
            <w:r w:rsidR="00A722B6">
              <w:rPr>
                <w:rFonts w:ascii="Arial" w:hAnsi="Arial" w:cs="Arial"/>
                <w:sz w:val="24"/>
                <w:szCs w:val="24"/>
              </w:rPr>
              <w:t xml:space="preserve"> </w:t>
            </w:r>
            <w:r>
              <w:rPr>
                <w:rFonts w:ascii="Arial" w:hAnsi="Arial" w:cs="Arial"/>
                <w:sz w:val="24"/>
                <w:szCs w:val="24"/>
              </w:rPr>
              <w:t>increases the a</w:t>
            </w:r>
            <w:r w:rsidRPr="0088139B">
              <w:rPr>
                <w:rFonts w:ascii="Arial" w:hAnsi="Arial" w:cs="Arial"/>
                <w:sz w:val="24"/>
                <w:szCs w:val="24"/>
              </w:rPr>
              <w:t>ctivation in reward-related brain regions</w:t>
            </w:r>
            <w:r>
              <w:rPr>
                <w:rFonts w:ascii="Arial" w:hAnsi="Arial" w:cs="Arial"/>
                <w:sz w:val="24"/>
                <w:szCs w:val="24"/>
              </w:rPr>
              <w:t>.</w:t>
            </w:r>
          </w:p>
          <w:p w:rsidR="00017114" w:rsidRDefault="00017114" w:rsidP="007F5251">
            <w:pPr>
              <w:shd w:val="pct5" w:color="auto" w:fill="auto"/>
              <w:autoSpaceDE w:val="0"/>
              <w:autoSpaceDN w:val="0"/>
              <w:adjustRightInd w:val="0"/>
              <w:ind w:right="0"/>
              <w:jc w:val="both"/>
              <w:rPr>
                <w:rFonts w:ascii="Arial" w:hAnsi="Arial" w:cs="Arial"/>
                <w:sz w:val="24"/>
                <w:szCs w:val="24"/>
              </w:rPr>
            </w:pPr>
          </w:p>
          <w:p w:rsidR="00017114" w:rsidRDefault="00017114" w:rsidP="007F5251">
            <w:pPr>
              <w:shd w:val="pct5" w:color="auto" w:fill="auto"/>
              <w:ind w:right="0"/>
              <w:jc w:val="center"/>
              <w:rPr>
                <w:rFonts w:ascii="Arial" w:eastAsia="Times New Roman" w:hAnsi="Arial" w:cs="Arial"/>
                <w:sz w:val="24"/>
                <w:szCs w:val="24"/>
                <w:lang w:eastAsia="en-GB"/>
              </w:rPr>
            </w:pPr>
            <w:r w:rsidRPr="00333F30">
              <w:rPr>
                <w:rFonts w:ascii="Arial" w:eastAsia="Times New Roman" w:hAnsi="Arial" w:cs="Arial"/>
                <w:noProof/>
                <w:sz w:val="24"/>
                <w:szCs w:val="24"/>
              </w:rPr>
              <w:drawing>
                <wp:inline distT="0" distB="0" distL="0" distR="0">
                  <wp:extent cx="2869024" cy="2331084"/>
                  <wp:effectExtent l="19050" t="0" r="7526" b="0"/>
                  <wp:docPr id="11" name="Kép 11" descr="C:\Users\vaster\Desktop\alone peer chein et 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ster\Desktop\alone peer chein et al.jpg"/>
                          <pic:cNvPicPr>
                            <a:picLocks noChangeAspect="1" noChangeArrowheads="1"/>
                          </pic:cNvPicPr>
                        </pic:nvPicPr>
                        <pic:blipFill>
                          <a:blip r:embed="rId12" cstate="print"/>
                          <a:srcRect/>
                          <a:stretch>
                            <a:fillRect/>
                          </a:stretch>
                        </pic:blipFill>
                        <pic:spPr bwMode="auto">
                          <a:xfrm>
                            <a:off x="0" y="0"/>
                            <a:ext cx="2874086" cy="2335197"/>
                          </a:xfrm>
                          <a:prstGeom prst="rect">
                            <a:avLst/>
                          </a:prstGeom>
                          <a:noFill/>
                          <a:ln w="9525">
                            <a:noFill/>
                            <a:miter lim="800000"/>
                            <a:headEnd/>
                            <a:tailEnd/>
                          </a:ln>
                        </pic:spPr>
                      </pic:pic>
                    </a:graphicData>
                  </a:graphic>
                </wp:inline>
              </w:drawing>
            </w:r>
          </w:p>
          <w:p w:rsidR="00017114" w:rsidRPr="00D14371" w:rsidRDefault="00017114" w:rsidP="007F5251">
            <w:pPr>
              <w:shd w:val="pct5" w:color="auto" w:fill="auto"/>
              <w:tabs>
                <w:tab w:val="left" w:pos="1274"/>
              </w:tabs>
              <w:jc w:val="right"/>
              <w:rPr>
                <w:rFonts w:ascii="Arial" w:eastAsia="Times New Roman" w:hAnsi="Arial" w:cs="Arial"/>
                <w:color w:val="365F91" w:themeColor="accent1" w:themeShade="BF"/>
                <w:sz w:val="24"/>
                <w:szCs w:val="24"/>
                <w:lang w:eastAsia="en-GB"/>
              </w:rPr>
            </w:pPr>
            <w:r>
              <w:rPr>
                <w:rFonts w:ascii="Arial" w:eastAsia="Times New Roman" w:hAnsi="Arial" w:cs="Arial"/>
                <w:sz w:val="24"/>
                <w:szCs w:val="24"/>
                <w:lang w:eastAsia="en-GB"/>
              </w:rPr>
              <w:tab/>
            </w:r>
            <w:r w:rsidRPr="00D14371">
              <w:rPr>
                <w:rStyle w:val="selectable"/>
                <w:rFonts w:ascii="Arial" w:hAnsi="Arial" w:cs="Arial"/>
                <w:color w:val="365F91" w:themeColor="accent1" w:themeShade="BF"/>
                <w:sz w:val="24"/>
                <w:szCs w:val="24"/>
              </w:rPr>
              <w:t>(</w:t>
            </w:r>
            <w:proofErr w:type="spellStart"/>
            <w:r w:rsidRPr="00D14371">
              <w:rPr>
                <w:rStyle w:val="selectable"/>
                <w:rFonts w:ascii="Arial" w:hAnsi="Arial" w:cs="Arial"/>
                <w:color w:val="365F91" w:themeColor="accent1" w:themeShade="BF"/>
                <w:sz w:val="24"/>
                <w:szCs w:val="24"/>
              </w:rPr>
              <w:t>Chein</w:t>
            </w:r>
            <w:proofErr w:type="spellEnd"/>
            <w:r w:rsidRPr="00D14371">
              <w:rPr>
                <w:rStyle w:val="selectable"/>
                <w:rFonts w:ascii="Arial" w:hAnsi="Arial" w:cs="Arial"/>
                <w:color w:val="365F91" w:themeColor="accent1" w:themeShade="BF"/>
                <w:sz w:val="24"/>
                <w:szCs w:val="24"/>
              </w:rPr>
              <w:t xml:space="preserve"> et al., 2010)</w:t>
            </w:r>
          </w:p>
        </w:tc>
        <w:tc>
          <w:tcPr>
            <w:tcW w:w="4678"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5" w:color="auto" w:fill="00B0F0"/>
          </w:tcPr>
          <w:p w:rsidR="00017114" w:rsidRPr="00030AC5" w:rsidRDefault="00017114" w:rsidP="007F5251">
            <w:pPr>
              <w:shd w:val="pct5" w:color="auto" w:fill="auto"/>
              <w:spacing w:before="100"/>
              <w:ind w:left="176" w:right="175"/>
              <w:jc w:val="center"/>
              <w:rPr>
                <w:rFonts w:ascii="Arial" w:hAnsi="Arial" w:cs="Arial"/>
                <w:b/>
                <w:color w:val="FF0000"/>
                <w:sz w:val="24"/>
                <w:szCs w:val="24"/>
              </w:rPr>
            </w:pPr>
            <w:r w:rsidRPr="00030AC5">
              <w:rPr>
                <w:rFonts w:ascii="Arial" w:hAnsi="Arial" w:cs="Arial"/>
                <w:b/>
                <w:color w:val="FF0000"/>
                <w:sz w:val="24"/>
                <w:szCs w:val="24"/>
              </w:rPr>
              <w:t>Teenage Alcoholics and Brain Functioning Abnormalities</w:t>
            </w:r>
          </w:p>
          <w:p w:rsidR="00017114" w:rsidRPr="00132951" w:rsidRDefault="00017114" w:rsidP="00017114">
            <w:pPr>
              <w:pStyle w:val="Listaszerbekezds"/>
              <w:numPr>
                <w:ilvl w:val="0"/>
                <w:numId w:val="3"/>
              </w:numPr>
              <w:shd w:val="pct5" w:color="auto" w:fill="auto"/>
              <w:tabs>
                <w:tab w:val="clear" w:pos="1321"/>
              </w:tabs>
              <w:spacing w:before="80"/>
              <w:ind w:left="459" w:right="175" w:hanging="425"/>
              <w:rPr>
                <w:rFonts w:ascii="Arial" w:hAnsi="Arial" w:cs="Arial"/>
                <w:sz w:val="24"/>
                <w:szCs w:val="24"/>
                <w:u w:val="single"/>
              </w:rPr>
            </w:pPr>
            <w:r w:rsidRPr="00132951">
              <w:rPr>
                <w:rFonts w:ascii="Arial" w:hAnsi="Arial" w:cs="Arial"/>
                <w:b/>
                <w:sz w:val="24"/>
                <w:szCs w:val="24"/>
                <w:u w:val="single"/>
              </w:rPr>
              <w:t>Abnormalities</w:t>
            </w:r>
            <w:r w:rsidRPr="00132951">
              <w:rPr>
                <w:rFonts w:ascii="Arial" w:hAnsi="Arial" w:cs="Arial"/>
                <w:sz w:val="24"/>
                <w:szCs w:val="24"/>
                <w:u w:val="single"/>
              </w:rPr>
              <w:t xml:space="preserve"> on measures of brain functioning</w:t>
            </w:r>
          </w:p>
          <w:p w:rsidR="00017114" w:rsidRPr="00132951" w:rsidRDefault="00017114" w:rsidP="00017114">
            <w:pPr>
              <w:pStyle w:val="Listaszerbekezds"/>
              <w:numPr>
                <w:ilvl w:val="0"/>
                <w:numId w:val="3"/>
              </w:numPr>
              <w:shd w:val="pct5" w:color="auto" w:fill="auto"/>
              <w:tabs>
                <w:tab w:val="clear" w:pos="1321"/>
              </w:tabs>
              <w:spacing w:before="80"/>
              <w:ind w:left="459" w:right="175" w:hanging="425"/>
              <w:rPr>
                <w:rFonts w:ascii="Arial" w:hAnsi="Arial" w:cs="Arial"/>
                <w:sz w:val="24"/>
                <w:szCs w:val="24"/>
                <w:u w:val="single"/>
              </w:rPr>
            </w:pPr>
            <w:r w:rsidRPr="00132951">
              <w:rPr>
                <w:rFonts w:ascii="Arial" w:hAnsi="Arial" w:cs="Arial"/>
                <w:b/>
                <w:sz w:val="24"/>
                <w:szCs w:val="24"/>
                <w:u w:val="single"/>
              </w:rPr>
              <w:t>Abnormalities</w:t>
            </w:r>
            <w:r w:rsidRPr="00132951">
              <w:rPr>
                <w:rFonts w:ascii="Arial" w:hAnsi="Arial" w:cs="Arial"/>
                <w:sz w:val="24"/>
                <w:szCs w:val="24"/>
                <w:u w:val="single"/>
              </w:rPr>
              <w:t xml:space="preserve"> in brain structure volume</w:t>
            </w:r>
          </w:p>
          <w:p w:rsidR="00017114" w:rsidRPr="00132951" w:rsidRDefault="00017114" w:rsidP="00017114">
            <w:pPr>
              <w:pStyle w:val="Listaszerbekezds"/>
              <w:numPr>
                <w:ilvl w:val="0"/>
                <w:numId w:val="3"/>
              </w:numPr>
              <w:shd w:val="pct5" w:color="auto" w:fill="auto"/>
              <w:tabs>
                <w:tab w:val="clear" w:pos="1321"/>
              </w:tabs>
              <w:spacing w:before="80"/>
              <w:ind w:left="459" w:right="175" w:hanging="425"/>
              <w:rPr>
                <w:rFonts w:ascii="Arial" w:hAnsi="Arial" w:cs="Arial"/>
                <w:sz w:val="24"/>
                <w:szCs w:val="24"/>
                <w:u w:val="single"/>
              </w:rPr>
            </w:pPr>
            <w:r w:rsidRPr="00132951">
              <w:rPr>
                <w:rFonts w:ascii="Arial" w:hAnsi="Arial" w:cs="Arial"/>
                <w:b/>
                <w:sz w:val="24"/>
                <w:szCs w:val="24"/>
                <w:u w:val="single"/>
              </w:rPr>
              <w:t>Abnormalities</w:t>
            </w:r>
            <w:r w:rsidRPr="00132951">
              <w:rPr>
                <w:rFonts w:ascii="Arial" w:hAnsi="Arial" w:cs="Arial"/>
                <w:sz w:val="24"/>
                <w:szCs w:val="24"/>
                <w:u w:val="single"/>
              </w:rPr>
              <w:t xml:space="preserve"> in white matter quality</w:t>
            </w:r>
          </w:p>
          <w:p w:rsidR="00017114" w:rsidRPr="00132951" w:rsidRDefault="00017114" w:rsidP="00017114">
            <w:pPr>
              <w:pStyle w:val="Listaszerbekezds"/>
              <w:numPr>
                <w:ilvl w:val="0"/>
                <w:numId w:val="3"/>
              </w:numPr>
              <w:shd w:val="pct5" w:color="auto" w:fill="auto"/>
              <w:tabs>
                <w:tab w:val="clear" w:pos="1321"/>
              </w:tabs>
              <w:spacing w:before="80"/>
              <w:ind w:left="459" w:right="175" w:hanging="425"/>
              <w:rPr>
                <w:rFonts w:ascii="Arial" w:hAnsi="Arial" w:cs="Arial"/>
                <w:sz w:val="24"/>
                <w:szCs w:val="24"/>
                <w:u w:val="single"/>
              </w:rPr>
            </w:pPr>
            <w:r w:rsidRPr="00132951">
              <w:rPr>
                <w:rFonts w:ascii="Arial" w:hAnsi="Arial" w:cs="Arial"/>
                <w:b/>
                <w:sz w:val="24"/>
                <w:szCs w:val="24"/>
                <w:u w:val="single"/>
              </w:rPr>
              <w:t>Abnormalities</w:t>
            </w:r>
            <w:r w:rsidRPr="00132951">
              <w:rPr>
                <w:rFonts w:ascii="Arial" w:hAnsi="Arial" w:cs="Arial"/>
                <w:sz w:val="24"/>
                <w:szCs w:val="24"/>
                <w:u w:val="single"/>
              </w:rPr>
              <w:t xml:space="preserve"> in activation to cognitive tasks </w:t>
            </w:r>
          </w:p>
          <w:p w:rsidR="00017114" w:rsidRDefault="00017114" w:rsidP="007F5251">
            <w:pPr>
              <w:shd w:val="pct5" w:color="auto" w:fill="auto"/>
              <w:spacing w:before="80"/>
              <w:ind w:left="176" w:right="175"/>
              <w:jc w:val="both"/>
              <w:rPr>
                <w:rFonts w:ascii="Arial" w:hAnsi="Arial" w:cs="Arial"/>
                <w:sz w:val="24"/>
                <w:szCs w:val="24"/>
              </w:rPr>
            </w:pPr>
            <w:r w:rsidRPr="00132951">
              <w:rPr>
                <w:rFonts w:ascii="Arial" w:hAnsi="Arial" w:cs="Arial"/>
                <w:sz w:val="24"/>
                <w:szCs w:val="24"/>
              </w:rPr>
              <w:t>Even in youth with as little as 1–2 years of heavy drinking and consumption levels of 20 drinks per month, especially if &gt;4–5 drinks are consumed on a single occasion.</w:t>
            </w:r>
          </w:p>
          <w:p w:rsidR="00017114" w:rsidRPr="00132951" w:rsidRDefault="00017114" w:rsidP="007F5251">
            <w:pPr>
              <w:shd w:val="pct5" w:color="auto" w:fill="auto"/>
              <w:spacing w:before="80"/>
              <w:ind w:left="176" w:right="175"/>
              <w:jc w:val="both"/>
              <w:rPr>
                <w:rFonts w:ascii="Arial" w:hAnsi="Arial" w:cs="Arial"/>
                <w:sz w:val="24"/>
                <w:szCs w:val="24"/>
              </w:rPr>
            </w:pPr>
            <w:r>
              <w:rPr>
                <w:rFonts w:ascii="Arial" w:hAnsi="Arial" w:cs="Arial"/>
                <w:noProof/>
                <w:sz w:val="24"/>
                <w:szCs w:val="24"/>
              </w:rPr>
              <w:drawing>
                <wp:inline distT="0" distB="0" distL="0" distR="0">
                  <wp:extent cx="2580931" cy="1810371"/>
                  <wp:effectExtent l="19050" t="0" r="0" b="0"/>
                  <wp:docPr id="12" name="Kép 3" descr="C:\Users\vaster\Desktop\nihms17774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ter\Desktop\nihms177745f2.jpg"/>
                          <pic:cNvPicPr>
                            <a:picLocks noChangeAspect="1" noChangeArrowheads="1"/>
                          </pic:cNvPicPr>
                        </pic:nvPicPr>
                        <pic:blipFill>
                          <a:blip r:embed="rId13" cstate="print"/>
                          <a:srcRect/>
                          <a:stretch>
                            <a:fillRect/>
                          </a:stretch>
                        </pic:blipFill>
                        <pic:spPr bwMode="auto">
                          <a:xfrm>
                            <a:off x="0" y="0"/>
                            <a:ext cx="2594414" cy="1819829"/>
                          </a:xfrm>
                          <a:prstGeom prst="rect">
                            <a:avLst/>
                          </a:prstGeom>
                          <a:noFill/>
                          <a:ln w="9525">
                            <a:noFill/>
                            <a:miter lim="800000"/>
                            <a:headEnd/>
                            <a:tailEnd/>
                          </a:ln>
                        </pic:spPr>
                      </pic:pic>
                    </a:graphicData>
                  </a:graphic>
                </wp:inline>
              </w:drawing>
            </w:r>
          </w:p>
          <w:p w:rsidR="00017114" w:rsidRPr="00E73FF7" w:rsidRDefault="00017114" w:rsidP="007F5251">
            <w:pPr>
              <w:shd w:val="pct5" w:color="auto" w:fill="auto"/>
              <w:spacing w:before="80"/>
              <w:ind w:left="318" w:right="318"/>
              <w:jc w:val="both"/>
              <w:rPr>
                <w:rFonts w:ascii="Times New Roman" w:hAnsi="Times New Roman" w:cs="Times New Roman"/>
                <w:b/>
                <w:sz w:val="18"/>
                <w:szCs w:val="18"/>
              </w:rPr>
            </w:pPr>
            <w:r w:rsidRPr="00E73FF7">
              <w:rPr>
                <w:rFonts w:ascii="Times New Roman" w:hAnsi="Times New Roman" w:cs="Times New Roman"/>
                <w:b/>
                <w:sz w:val="18"/>
                <w:szCs w:val="18"/>
              </w:rPr>
              <w:t>Ventral prefrontal volume (key role in decision making) in adolescents with minimal and heavy drinking histories (chart); ventral prefrontal region is highlighted in white (brain image)</w:t>
            </w:r>
          </w:p>
          <w:p w:rsidR="00017114" w:rsidRPr="00D14371" w:rsidRDefault="00017114" w:rsidP="007F5251">
            <w:pPr>
              <w:shd w:val="pct5" w:color="auto" w:fill="auto"/>
              <w:spacing w:before="60"/>
              <w:ind w:left="176" w:right="176"/>
              <w:jc w:val="right"/>
              <w:rPr>
                <w:rFonts w:ascii="Arial" w:hAnsi="Arial" w:cs="Arial"/>
                <w:bCs/>
                <w:color w:val="365F91" w:themeColor="accent1" w:themeShade="BF"/>
                <w:sz w:val="24"/>
                <w:szCs w:val="24"/>
              </w:rPr>
            </w:pPr>
            <w:r w:rsidRPr="00D14371">
              <w:rPr>
                <w:rFonts w:ascii="Arial" w:hAnsi="Arial" w:cs="Arial"/>
                <w:bCs/>
                <w:color w:val="365F91" w:themeColor="accent1" w:themeShade="BF"/>
                <w:sz w:val="24"/>
                <w:szCs w:val="24"/>
              </w:rPr>
              <w:t>(</w:t>
            </w:r>
            <w:proofErr w:type="spellStart"/>
            <w:r w:rsidRPr="00D14371">
              <w:rPr>
                <w:rFonts w:ascii="Arial" w:hAnsi="Arial" w:cs="Arial"/>
                <w:bCs/>
                <w:color w:val="365F91" w:themeColor="accent1" w:themeShade="BF"/>
                <w:sz w:val="24"/>
                <w:szCs w:val="24"/>
              </w:rPr>
              <w:t>Squeglia</w:t>
            </w:r>
            <w:proofErr w:type="spellEnd"/>
            <w:r w:rsidRPr="00D14371">
              <w:rPr>
                <w:rFonts w:ascii="Arial" w:hAnsi="Arial" w:cs="Arial"/>
                <w:bCs/>
                <w:color w:val="365F91" w:themeColor="accent1" w:themeShade="BF"/>
                <w:sz w:val="24"/>
                <w:szCs w:val="24"/>
              </w:rPr>
              <w:t xml:space="preserve">, </w:t>
            </w:r>
            <w:proofErr w:type="spellStart"/>
            <w:r w:rsidRPr="00D14371">
              <w:rPr>
                <w:rFonts w:ascii="Arial" w:hAnsi="Arial" w:cs="Arial"/>
                <w:bCs/>
                <w:color w:val="365F91" w:themeColor="accent1" w:themeShade="BF"/>
                <w:sz w:val="24"/>
                <w:szCs w:val="24"/>
              </w:rPr>
              <w:t>Jacobus</w:t>
            </w:r>
            <w:proofErr w:type="spellEnd"/>
            <w:r w:rsidRPr="00D14371">
              <w:rPr>
                <w:rFonts w:ascii="Arial" w:hAnsi="Arial" w:cs="Arial"/>
                <w:bCs/>
                <w:color w:val="365F91" w:themeColor="accent1" w:themeShade="BF"/>
                <w:sz w:val="24"/>
                <w:szCs w:val="24"/>
              </w:rPr>
              <w:t xml:space="preserve"> and </w:t>
            </w:r>
            <w:proofErr w:type="spellStart"/>
            <w:r w:rsidRPr="00D14371">
              <w:rPr>
                <w:rFonts w:ascii="Arial" w:hAnsi="Arial" w:cs="Arial"/>
                <w:bCs/>
                <w:color w:val="365F91" w:themeColor="accent1" w:themeShade="BF"/>
                <w:sz w:val="24"/>
                <w:szCs w:val="24"/>
              </w:rPr>
              <w:t>Tapert</w:t>
            </w:r>
            <w:proofErr w:type="spellEnd"/>
            <w:r w:rsidRPr="00D14371">
              <w:rPr>
                <w:rFonts w:ascii="Arial" w:hAnsi="Arial" w:cs="Arial"/>
                <w:bCs/>
                <w:color w:val="365F91" w:themeColor="accent1" w:themeShade="BF"/>
                <w:sz w:val="24"/>
                <w:szCs w:val="24"/>
              </w:rPr>
              <w:t>, 2009)</w:t>
            </w:r>
          </w:p>
          <w:p w:rsidR="00017114" w:rsidRPr="00CA5D97" w:rsidRDefault="008428DF" w:rsidP="007F5251">
            <w:pPr>
              <w:shd w:val="pct20" w:color="auto" w:fill="auto"/>
              <w:spacing w:before="100"/>
              <w:ind w:left="176" w:right="175"/>
              <w:jc w:val="center"/>
              <w:rPr>
                <w:rFonts w:ascii="Arial" w:hAnsi="Arial" w:cs="Arial"/>
                <w:bCs/>
                <w:sz w:val="24"/>
                <w:szCs w:val="24"/>
              </w:rPr>
            </w:pPr>
            <w:r w:rsidRPr="008428DF">
              <w:rPr>
                <w:rFonts w:ascii="Arial" w:eastAsia="Times New Roman" w:hAnsi="Arial" w:cs="Arial"/>
                <w:sz w:val="24"/>
                <w:szCs w:val="24"/>
                <w:shd w:val="pct20" w:color="auto" w:fill="auto"/>
                <w:lang w:eastAsia="en-GB"/>
              </w:rPr>
              <w:pict>
                <v:rect id="_x0000_i1031" style="width:0;height:1.5pt" o:hralign="center" o:hrstd="t" o:hr="t" fillcolor="#a0a0a0" stroked="f"/>
              </w:pict>
            </w:r>
          </w:p>
          <w:p w:rsidR="00017114" w:rsidRDefault="00017114" w:rsidP="007F5251">
            <w:pPr>
              <w:shd w:val="pct20" w:color="auto" w:fill="auto"/>
              <w:spacing w:before="80"/>
              <w:ind w:left="176" w:right="175"/>
              <w:jc w:val="center"/>
              <w:rPr>
                <w:rFonts w:ascii="Arial" w:eastAsia="AlrightSans-Light" w:hAnsi="Arial" w:cs="Arial"/>
                <w:b/>
                <w:sz w:val="24"/>
                <w:szCs w:val="24"/>
                <w:lang w:eastAsia="en-GB"/>
              </w:rPr>
            </w:pPr>
            <w:r>
              <w:rPr>
                <w:rFonts w:ascii="Arial" w:eastAsia="AlrightSans-Light" w:hAnsi="Arial" w:cs="Arial"/>
                <w:b/>
                <w:sz w:val="24"/>
                <w:szCs w:val="24"/>
                <w:lang w:eastAsia="en-GB"/>
              </w:rPr>
              <w:t>The effects of genes, gender, environment and culture also influence the development of the adolescent brain</w:t>
            </w:r>
          </w:p>
          <w:p w:rsidR="00017114" w:rsidRPr="00D14371" w:rsidRDefault="00017114" w:rsidP="007F5251">
            <w:pPr>
              <w:shd w:val="pct20" w:color="auto" w:fill="auto"/>
              <w:spacing w:before="80"/>
              <w:ind w:left="176" w:right="175"/>
              <w:jc w:val="center"/>
              <w:rPr>
                <w:rFonts w:ascii="Arial" w:eastAsia="AlrightSans-Light" w:hAnsi="Arial" w:cs="Arial"/>
                <w:b/>
                <w:color w:val="365F91" w:themeColor="accent1" w:themeShade="BF"/>
                <w:sz w:val="24"/>
                <w:szCs w:val="24"/>
                <w:lang w:eastAsia="en-GB"/>
              </w:rPr>
            </w:pPr>
            <w:r w:rsidRPr="00D14371">
              <w:rPr>
                <w:rStyle w:val="selectable"/>
                <w:rFonts w:ascii="Arial" w:hAnsi="Arial" w:cs="Arial"/>
                <w:color w:val="365F91" w:themeColor="accent1" w:themeShade="BF"/>
                <w:sz w:val="24"/>
                <w:szCs w:val="24"/>
              </w:rPr>
              <w:t>(Blakemore, 2012)</w:t>
            </w:r>
          </w:p>
          <w:p w:rsidR="00017114" w:rsidRDefault="008428DF" w:rsidP="007F5251">
            <w:pPr>
              <w:shd w:val="pct20" w:color="auto" w:fill="auto"/>
              <w:spacing w:before="80"/>
              <w:ind w:left="176" w:right="175"/>
              <w:jc w:val="center"/>
              <w:rPr>
                <w:rFonts w:ascii="Arial" w:eastAsia="AlrightSans-Light" w:hAnsi="Arial" w:cs="Arial"/>
                <w:b/>
                <w:sz w:val="24"/>
                <w:szCs w:val="24"/>
                <w:lang w:eastAsia="en-GB"/>
              </w:rPr>
            </w:pPr>
            <w:r w:rsidRPr="008428DF">
              <w:rPr>
                <w:rFonts w:ascii="Arial" w:eastAsia="Times New Roman" w:hAnsi="Arial" w:cs="Arial"/>
                <w:sz w:val="24"/>
                <w:szCs w:val="24"/>
                <w:lang w:eastAsia="en-GB"/>
              </w:rPr>
              <w:pict>
                <v:rect id="_x0000_i1032" style="width:0;height:1.5pt" o:hralign="center" o:hrstd="t" o:hr="t" fillcolor="#a0a0a0" stroked="f"/>
              </w:pict>
            </w:r>
          </w:p>
          <w:p w:rsidR="00017114" w:rsidRPr="00DE00BC" w:rsidRDefault="00017114" w:rsidP="007F5251">
            <w:pPr>
              <w:shd w:val="pct5" w:color="auto" w:fill="auto"/>
              <w:spacing w:before="100"/>
              <w:ind w:left="176" w:right="175"/>
              <w:jc w:val="center"/>
              <w:rPr>
                <w:rFonts w:ascii="Arial" w:eastAsia="Times New Roman" w:hAnsi="Arial" w:cs="Arial"/>
                <w:b/>
                <w:color w:val="FF0000"/>
                <w:sz w:val="24"/>
                <w:szCs w:val="24"/>
                <w:lang w:eastAsia="en-GB"/>
              </w:rPr>
            </w:pPr>
            <w:r w:rsidRPr="00DE00BC">
              <w:rPr>
                <w:rFonts w:ascii="Arial" w:eastAsia="Times New Roman" w:hAnsi="Arial" w:cs="Arial"/>
                <w:b/>
                <w:color w:val="FF0000"/>
                <w:sz w:val="24"/>
                <w:szCs w:val="24"/>
                <w:lang w:eastAsia="en-GB"/>
              </w:rPr>
              <w:t>Family History of Drinking: Alcoholism Genes?</w:t>
            </w:r>
          </w:p>
          <w:p w:rsidR="00017114" w:rsidRPr="00836977" w:rsidRDefault="00017114" w:rsidP="007F5251">
            <w:pPr>
              <w:shd w:val="pct5" w:color="auto" w:fill="auto"/>
              <w:spacing w:before="100"/>
              <w:ind w:left="176" w:right="175"/>
              <w:jc w:val="both"/>
              <w:rPr>
                <w:rFonts w:ascii="Arial" w:hAnsi="Arial" w:cs="Arial"/>
                <w:sz w:val="24"/>
                <w:szCs w:val="24"/>
                <w:u w:val="single"/>
                <w:shd w:val="pct5" w:color="auto" w:fill="auto"/>
              </w:rPr>
            </w:pPr>
            <w:r w:rsidRPr="00233560">
              <w:rPr>
                <w:rFonts w:ascii="Arial" w:hAnsi="Arial" w:cs="Arial"/>
                <w:sz w:val="24"/>
                <w:szCs w:val="24"/>
                <w:shd w:val="pct5" w:color="auto" w:fill="auto"/>
              </w:rPr>
              <w:t xml:space="preserve">Research shows that genes are partly responsible for the risk for alcoholism. </w:t>
            </w:r>
            <w:r w:rsidRPr="00836977">
              <w:rPr>
                <w:rFonts w:ascii="Arial" w:hAnsi="Arial" w:cs="Arial"/>
                <w:sz w:val="24"/>
                <w:szCs w:val="24"/>
                <w:u w:val="single"/>
                <w:shd w:val="pct5" w:color="auto" w:fill="auto"/>
              </w:rPr>
              <w:t>The interactions between genes and environmental factors account for the risk.</w:t>
            </w:r>
          </w:p>
          <w:p w:rsidR="00017114" w:rsidRDefault="00017114" w:rsidP="007F5251">
            <w:pPr>
              <w:shd w:val="pct5" w:color="auto" w:fill="auto"/>
              <w:spacing w:before="80"/>
              <w:ind w:left="176" w:right="175"/>
              <w:jc w:val="center"/>
              <w:rPr>
                <w:rFonts w:ascii="Arial" w:hAnsi="Arial" w:cs="Arial"/>
                <w:color w:val="365F91" w:themeColor="accent1" w:themeShade="BF"/>
                <w:sz w:val="24"/>
                <w:szCs w:val="24"/>
                <w:shd w:val="pct5" w:color="auto" w:fill="auto"/>
              </w:rPr>
            </w:pPr>
            <w:r w:rsidRPr="00233560">
              <w:rPr>
                <w:rFonts w:ascii="Arial" w:hAnsi="Arial" w:cs="Arial"/>
                <w:color w:val="365F91" w:themeColor="accent1" w:themeShade="BF"/>
                <w:sz w:val="24"/>
                <w:szCs w:val="24"/>
                <w:shd w:val="pct5" w:color="auto" w:fill="auto"/>
              </w:rPr>
              <w:t>(National Institute of Health</w:t>
            </w:r>
            <w:r w:rsidR="00716032">
              <w:rPr>
                <w:rFonts w:ascii="Arial" w:hAnsi="Arial" w:cs="Arial"/>
                <w:color w:val="365F91" w:themeColor="accent1" w:themeShade="BF"/>
                <w:sz w:val="24"/>
                <w:szCs w:val="24"/>
                <w:shd w:val="pct5" w:color="auto" w:fill="auto"/>
              </w:rPr>
              <w:t>, 2016b</w:t>
            </w:r>
            <w:r w:rsidRPr="00233560">
              <w:rPr>
                <w:rFonts w:ascii="Arial" w:hAnsi="Arial" w:cs="Arial"/>
                <w:color w:val="365F91" w:themeColor="accent1" w:themeShade="BF"/>
                <w:sz w:val="24"/>
                <w:szCs w:val="24"/>
                <w:shd w:val="pct5" w:color="auto" w:fill="auto"/>
              </w:rPr>
              <w:t>)</w:t>
            </w:r>
          </w:p>
          <w:p w:rsidR="00017114" w:rsidRDefault="008428DF" w:rsidP="007F5251">
            <w:pPr>
              <w:shd w:val="pct20" w:color="auto" w:fill="auto"/>
              <w:spacing w:before="80"/>
              <w:ind w:left="176" w:right="175"/>
              <w:jc w:val="center"/>
              <w:rPr>
                <w:rFonts w:ascii="Arial" w:hAnsi="Arial" w:cs="Arial"/>
                <w:color w:val="365F91" w:themeColor="accent1" w:themeShade="BF"/>
                <w:sz w:val="24"/>
                <w:szCs w:val="24"/>
                <w:shd w:val="pct5" w:color="auto" w:fill="auto"/>
              </w:rPr>
            </w:pPr>
            <w:r w:rsidRPr="008428DF">
              <w:rPr>
                <w:rFonts w:ascii="Arial" w:eastAsia="Times New Roman" w:hAnsi="Arial" w:cs="Arial"/>
                <w:sz w:val="24"/>
                <w:szCs w:val="24"/>
                <w:lang w:eastAsia="en-GB"/>
              </w:rPr>
              <w:pict>
                <v:rect id="_x0000_i1033" style="width:0;height:1.5pt" o:hralign="center" o:hrstd="t" o:hr="t" fillcolor="#a0a0a0" stroked="f"/>
              </w:pict>
            </w:r>
          </w:p>
          <w:p w:rsidR="00017114" w:rsidRPr="00030AC5" w:rsidRDefault="00017114" w:rsidP="00A722B6">
            <w:pPr>
              <w:shd w:val="pct20" w:color="auto" w:fill="auto"/>
              <w:spacing w:before="100" w:after="100"/>
              <w:ind w:left="176" w:right="175"/>
              <w:jc w:val="center"/>
              <w:rPr>
                <w:rFonts w:ascii="Arial" w:eastAsia="AlrightSans-Light" w:hAnsi="Arial" w:cs="Arial"/>
                <w:b/>
                <w:color w:val="FF0000"/>
                <w:sz w:val="24"/>
                <w:szCs w:val="24"/>
                <w:lang w:eastAsia="en-GB"/>
              </w:rPr>
            </w:pPr>
            <w:r w:rsidRPr="00030AC5">
              <w:rPr>
                <w:rFonts w:ascii="Arial" w:eastAsia="AlrightSans-Light" w:hAnsi="Arial" w:cs="Arial"/>
                <w:b/>
                <w:color w:val="FF0000"/>
                <w:sz w:val="24"/>
                <w:szCs w:val="24"/>
                <w:lang w:eastAsia="en-GB"/>
              </w:rPr>
              <w:t>Drinking is NOT a Good Decision</w:t>
            </w:r>
          </w:p>
          <w:p w:rsidR="00017114" w:rsidRPr="00212887" w:rsidRDefault="00017114" w:rsidP="00A722B6">
            <w:pPr>
              <w:shd w:val="pct20" w:color="auto" w:fill="auto"/>
              <w:spacing w:before="100" w:after="100"/>
              <w:ind w:left="176" w:right="175"/>
              <w:jc w:val="both"/>
              <w:rPr>
                <w:rFonts w:ascii="Arial" w:hAnsi="Arial" w:cs="Arial"/>
                <w:sz w:val="24"/>
                <w:szCs w:val="24"/>
              </w:rPr>
            </w:pPr>
            <w:r w:rsidRPr="00212887">
              <w:rPr>
                <w:rFonts w:ascii="Arial" w:hAnsi="Arial" w:cs="Arial"/>
                <w:sz w:val="24"/>
                <w:szCs w:val="24"/>
              </w:rPr>
              <w:t>Some skills, suc</w:t>
            </w:r>
            <w:r>
              <w:rPr>
                <w:rFonts w:ascii="Arial" w:hAnsi="Arial" w:cs="Arial"/>
                <w:sz w:val="24"/>
                <w:szCs w:val="24"/>
              </w:rPr>
              <w:t>h</w:t>
            </w:r>
            <w:r w:rsidRPr="00212887">
              <w:rPr>
                <w:rFonts w:ascii="Arial" w:hAnsi="Arial" w:cs="Arial"/>
                <w:sz w:val="24"/>
                <w:szCs w:val="24"/>
              </w:rPr>
              <w:t xml:space="preserve"> as perceiving risk, considering potential consequences, generating more alternatives and developing contingency plans, appear to develop during the adolescent period. In some situations, </w:t>
            </w:r>
            <w:r>
              <w:rPr>
                <w:rFonts w:ascii="Arial" w:hAnsi="Arial" w:cs="Arial"/>
                <w:sz w:val="24"/>
                <w:szCs w:val="24"/>
              </w:rPr>
              <w:t>adolescents</w:t>
            </w:r>
            <w:r w:rsidRPr="00212887">
              <w:rPr>
                <w:rFonts w:ascii="Arial" w:hAnsi="Arial" w:cs="Arial"/>
                <w:sz w:val="24"/>
                <w:szCs w:val="24"/>
              </w:rPr>
              <w:t xml:space="preserve"> may rely on what has been termed “experiential processing” that may result in biased decision making. Adolescent decision making about risk taking may be impacted by motivational and reasoning biases such as inappropriate decision making shortcuts, and </w:t>
            </w:r>
            <w:proofErr w:type="spellStart"/>
            <w:r w:rsidRPr="00212887">
              <w:rPr>
                <w:rFonts w:ascii="Arial" w:hAnsi="Arial" w:cs="Arial"/>
                <w:sz w:val="24"/>
                <w:szCs w:val="24"/>
              </w:rPr>
              <w:t>nonoptimal</w:t>
            </w:r>
            <w:proofErr w:type="spellEnd"/>
            <w:r w:rsidRPr="00212887">
              <w:rPr>
                <w:rFonts w:ascii="Arial" w:hAnsi="Arial" w:cs="Arial"/>
                <w:sz w:val="24"/>
                <w:szCs w:val="24"/>
              </w:rPr>
              <w:t xml:space="preserve"> decisions.</w:t>
            </w:r>
          </w:p>
          <w:p w:rsidR="00017114" w:rsidRPr="00D14371" w:rsidRDefault="00017114" w:rsidP="00A722B6">
            <w:pPr>
              <w:shd w:val="pct20" w:color="auto" w:fill="auto"/>
              <w:spacing w:before="100" w:after="100"/>
              <w:ind w:left="176" w:right="175"/>
              <w:jc w:val="right"/>
              <w:rPr>
                <w:rFonts w:ascii="Arial" w:hAnsi="Arial" w:cs="Arial"/>
                <w:color w:val="365F91" w:themeColor="accent1" w:themeShade="BF"/>
                <w:sz w:val="24"/>
                <w:szCs w:val="24"/>
              </w:rPr>
            </w:pPr>
            <w:r w:rsidRPr="00D14371">
              <w:rPr>
                <w:rStyle w:val="selectable"/>
                <w:rFonts w:ascii="Arial" w:hAnsi="Arial" w:cs="Arial"/>
                <w:color w:val="365F91" w:themeColor="accent1" w:themeShade="BF"/>
                <w:sz w:val="24"/>
                <w:szCs w:val="24"/>
              </w:rPr>
              <w:t>(Jacobs, 2004)</w:t>
            </w:r>
          </w:p>
          <w:p w:rsidR="00017114" w:rsidRDefault="008428DF" w:rsidP="00A722B6">
            <w:pPr>
              <w:shd w:val="pct20" w:color="auto" w:fill="auto"/>
              <w:spacing w:before="100" w:after="100"/>
              <w:ind w:left="176" w:right="175"/>
              <w:jc w:val="center"/>
              <w:rPr>
                <w:rFonts w:ascii="Arial" w:hAnsi="Arial" w:cs="Arial"/>
                <w:b/>
                <w:bCs/>
                <w:sz w:val="24"/>
                <w:szCs w:val="24"/>
              </w:rPr>
            </w:pPr>
            <w:r w:rsidRPr="008428DF">
              <w:rPr>
                <w:rFonts w:ascii="Arial" w:eastAsia="Times New Roman" w:hAnsi="Arial" w:cs="Arial"/>
                <w:sz w:val="24"/>
                <w:szCs w:val="24"/>
                <w:lang w:eastAsia="en-GB"/>
              </w:rPr>
              <w:pict>
                <v:rect id="_x0000_i1034" style="width:0;height:1.5pt" o:hralign="center" o:hrstd="t" o:hr="t" fillcolor="#a0a0a0" stroked="f"/>
              </w:pict>
            </w:r>
          </w:p>
          <w:p w:rsidR="00017114" w:rsidRPr="00E97D83" w:rsidRDefault="00017114" w:rsidP="00A722B6">
            <w:pPr>
              <w:shd w:val="pct5" w:color="auto" w:fill="00B0F0"/>
              <w:spacing w:before="100" w:after="100"/>
              <w:ind w:left="176" w:right="176"/>
              <w:jc w:val="center"/>
              <w:rPr>
                <w:rFonts w:ascii="Arial" w:hAnsi="Arial" w:cs="Arial"/>
                <w:b/>
                <w:bCs/>
                <w:color w:val="FF0000"/>
                <w:sz w:val="24"/>
                <w:szCs w:val="24"/>
                <w:shd w:val="pct5" w:color="auto" w:fill="auto"/>
              </w:rPr>
            </w:pPr>
            <w:r w:rsidRPr="00E97D83">
              <w:rPr>
                <w:rFonts w:ascii="Arial" w:hAnsi="Arial" w:cs="Arial"/>
                <w:b/>
                <w:bCs/>
                <w:color w:val="FF0000"/>
                <w:sz w:val="24"/>
                <w:szCs w:val="24"/>
                <w:shd w:val="pct5" w:color="auto" w:fill="auto"/>
              </w:rPr>
              <w:t>Piaget - Cognitive Development</w:t>
            </w:r>
          </w:p>
          <w:p w:rsidR="00017114" w:rsidRPr="00E97D83" w:rsidRDefault="00017114" w:rsidP="00A722B6">
            <w:pPr>
              <w:shd w:val="pct5" w:color="auto" w:fill="00B0F0"/>
              <w:spacing w:before="100" w:after="100"/>
              <w:ind w:left="176" w:right="176"/>
              <w:jc w:val="both"/>
              <w:rPr>
                <w:rFonts w:ascii="Arial" w:hAnsi="Arial" w:cs="Arial"/>
                <w:noProof/>
                <w:shd w:val="pct5" w:color="auto" w:fill="auto"/>
                <w:lang w:eastAsia="en-GB"/>
              </w:rPr>
            </w:pPr>
            <w:r w:rsidRPr="00E97D83">
              <w:rPr>
                <w:rFonts w:ascii="Arial" w:hAnsi="Arial" w:cs="Arial"/>
                <w:bCs/>
                <w:sz w:val="24"/>
                <w:szCs w:val="24"/>
                <w:shd w:val="pct5" w:color="auto" w:fill="auto"/>
              </w:rPr>
              <w:t>The formal operations stage is the last stage of cognitive development (appropriate use of logic), which is achieved at the beginning of adoles</w:t>
            </w:r>
            <w:r w:rsidR="003D43E1">
              <w:rPr>
                <w:rFonts w:ascii="Arial" w:hAnsi="Arial" w:cs="Arial"/>
                <w:bCs/>
                <w:sz w:val="24"/>
                <w:szCs w:val="24"/>
                <w:shd w:val="pct5" w:color="auto" w:fill="auto"/>
              </w:rPr>
              <w:t>cence.</w:t>
            </w:r>
            <w:r w:rsidR="00BE4712">
              <w:rPr>
                <w:rFonts w:ascii="Arial" w:hAnsi="Arial" w:cs="Arial"/>
                <w:b/>
                <w:bCs/>
                <w:sz w:val="24"/>
                <w:szCs w:val="24"/>
                <w:shd w:val="pct5" w:color="auto" w:fill="auto"/>
              </w:rPr>
              <w:t xml:space="preserve"> </w:t>
            </w:r>
            <w:r w:rsidR="00BE4712" w:rsidRPr="00BE4712">
              <w:rPr>
                <w:rFonts w:ascii="Arial" w:hAnsi="Arial" w:cs="Arial"/>
                <w:b/>
                <w:bCs/>
                <w:sz w:val="24"/>
                <w:szCs w:val="24"/>
                <w:shd w:val="pct5" w:color="auto" w:fill="auto"/>
              </w:rPr>
              <w:t xml:space="preserve">Adolescents </w:t>
            </w:r>
            <w:r w:rsidRPr="00BE4712">
              <w:rPr>
                <w:rFonts w:ascii="Arial" w:hAnsi="Arial" w:cs="Arial"/>
                <w:b/>
                <w:bCs/>
                <w:sz w:val="24"/>
                <w:szCs w:val="24"/>
                <w:shd w:val="pct5" w:color="auto" w:fill="auto"/>
              </w:rPr>
              <w:t xml:space="preserve">can perform </w:t>
            </w:r>
            <w:r w:rsidR="003D43E1" w:rsidRPr="00BE4712">
              <w:rPr>
                <w:rFonts w:ascii="Arial" w:hAnsi="Arial" w:cs="Arial"/>
                <w:b/>
                <w:bCs/>
                <w:sz w:val="24"/>
                <w:szCs w:val="24"/>
                <w:shd w:val="pct5" w:color="auto" w:fill="auto"/>
              </w:rPr>
              <w:t>specific</w:t>
            </w:r>
            <w:r w:rsidRPr="00BE4712">
              <w:rPr>
                <w:rFonts w:ascii="Arial" w:hAnsi="Arial" w:cs="Arial"/>
                <w:b/>
                <w:bCs/>
                <w:sz w:val="24"/>
                <w:szCs w:val="24"/>
                <w:shd w:val="pct5" w:color="auto" w:fill="auto"/>
              </w:rPr>
              <w:t xml:space="preserve"> operations</w:t>
            </w:r>
            <w:r w:rsidR="00BE4712" w:rsidRPr="00BE4712">
              <w:rPr>
                <w:rFonts w:ascii="Arial" w:hAnsi="Arial" w:cs="Arial"/>
                <w:b/>
                <w:bCs/>
                <w:sz w:val="24"/>
                <w:szCs w:val="24"/>
                <w:shd w:val="pct5" w:color="auto" w:fill="auto"/>
              </w:rPr>
              <w:t>, but they</w:t>
            </w:r>
            <w:r w:rsidRPr="00BE4712">
              <w:rPr>
                <w:rFonts w:ascii="Arial" w:hAnsi="Arial" w:cs="Arial"/>
                <w:b/>
                <w:bCs/>
                <w:sz w:val="24"/>
                <w:szCs w:val="24"/>
                <w:shd w:val="pct5" w:color="auto" w:fill="auto"/>
              </w:rPr>
              <w:t xml:space="preserve"> still lack some flexibility of adult operations.</w:t>
            </w:r>
            <w:r w:rsidRPr="00BE4712">
              <w:rPr>
                <w:rFonts w:ascii="Arial" w:hAnsi="Arial" w:cs="Arial"/>
                <w:b/>
                <w:noProof/>
                <w:shd w:val="pct5" w:color="auto" w:fill="auto"/>
                <w:lang w:eastAsia="en-GB"/>
              </w:rPr>
              <w:t xml:space="preserve"> </w:t>
            </w:r>
          </w:p>
          <w:p w:rsidR="00017114" w:rsidRPr="0004513B" w:rsidRDefault="00017114" w:rsidP="00A722B6">
            <w:pPr>
              <w:shd w:val="pct5" w:color="auto" w:fill="00B0F0"/>
              <w:autoSpaceDE w:val="0"/>
              <w:autoSpaceDN w:val="0"/>
              <w:adjustRightInd w:val="0"/>
              <w:spacing w:before="100" w:after="100"/>
              <w:ind w:left="176" w:right="176"/>
              <w:jc w:val="right"/>
              <w:rPr>
                <w:rFonts w:ascii="Arial" w:hAnsi="Arial" w:cs="Arial"/>
                <w:color w:val="365F91" w:themeColor="accent1" w:themeShade="BF"/>
                <w:sz w:val="24"/>
                <w:szCs w:val="24"/>
              </w:rPr>
            </w:pPr>
            <w:r w:rsidRPr="0004513B">
              <w:rPr>
                <w:rFonts w:ascii="Arial" w:hAnsi="Arial" w:cs="Arial"/>
                <w:color w:val="244061" w:themeColor="accent1" w:themeShade="80"/>
                <w:sz w:val="24"/>
                <w:szCs w:val="24"/>
                <w:shd w:val="pct5" w:color="auto" w:fill="auto"/>
              </w:rPr>
              <w:t xml:space="preserve"> </w:t>
            </w:r>
            <w:r w:rsidRPr="0004513B">
              <w:rPr>
                <w:rFonts w:ascii="Arial" w:hAnsi="Arial" w:cs="Arial"/>
                <w:color w:val="365F91" w:themeColor="accent1" w:themeShade="BF"/>
                <w:sz w:val="24"/>
                <w:szCs w:val="24"/>
                <w:shd w:val="pct5" w:color="auto" w:fill="auto"/>
              </w:rPr>
              <w:t>(Beckett and Taylor, 2010, pp. 60-74)</w:t>
            </w:r>
            <w:r w:rsidRPr="0004513B">
              <w:rPr>
                <w:rFonts w:ascii="Arial" w:eastAsia="Times New Roman" w:hAnsi="Arial" w:cs="Arial"/>
                <w:color w:val="365F91" w:themeColor="accent1" w:themeShade="BF"/>
                <w:sz w:val="24"/>
                <w:szCs w:val="24"/>
                <w:lang w:eastAsia="en-GB"/>
              </w:rPr>
              <w:t xml:space="preserve"> </w:t>
            </w:r>
          </w:p>
        </w:tc>
      </w:tr>
      <w:tr w:rsidR="00017114" w:rsidRPr="00132951" w:rsidTr="007F5251">
        <w:trPr>
          <w:trHeight w:val="5896"/>
        </w:trPr>
        <w:tc>
          <w:tcPr>
            <w:tcW w:w="507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5" w:color="0070C0" w:fill="auto"/>
          </w:tcPr>
          <w:p w:rsidR="00017114" w:rsidRPr="00595C2A" w:rsidRDefault="00017114" w:rsidP="007F5251">
            <w:pPr>
              <w:shd w:val="pct20" w:color="0070C0" w:fill="F79646" w:themeFill="accent6"/>
              <w:spacing w:before="100" w:after="100"/>
              <w:ind w:left="141" w:right="176"/>
              <w:jc w:val="center"/>
              <w:rPr>
                <w:rStyle w:val="tgc"/>
                <w:rFonts w:ascii="Arial" w:hAnsi="Arial" w:cs="Arial"/>
                <w:b/>
                <w:sz w:val="24"/>
                <w:szCs w:val="24"/>
                <w:shd w:val="pct5" w:color="auto" w:fill="auto"/>
              </w:rPr>
            </w:pPr>
            <w:r w:rsidRPr="00595C2A">
              <w:rPr>
                <w:rStyle w:val="tgc"/>
                <w:rFonts w:ascii="Arial" w:hAnsi="Arial" w:cs="Arial"/>
                <w:b/>
                <w:bCs/>
                <w:sz w:val="24"/>
                <w:szCs w:val="24"/>
                <w:shd w:val="pct5" w:color="auto" w:fill="auto"/>
              </w:rPr>
              <w:t>Peer Pressure</w:t>
            </w:r>
            <w:r w:rsidRPr="00595C2A">
              <w:rPr>
                <w:rStyle w:val="tgc"/>
                <w:rFonts w:ascii="Arial" w:hAnsi="Arial" w:cs="Arial"/>
                <w:b/>
                <w:sz w:val="24"/>
                <w:szCs w:val="24"/>
                <w:shd w:val="pct5" w:color="auto" w:fill="auto"/>
              </w:rPr>
              <w:t xml:space="preserve"> or Social </w:t>
            </w:r>
            <w:r w:rsidRPr="00595C2A">
              <w:rPr>
                <w:rStyle w:val="tgc"/>
                <w:rFonts w:ascii="Arial" w:hAnsi="Arial" w:cs="Arial"/>
                <w:b/>
                <w:bCs/>
                <w:sz w:val="24"/>
                <w:szCs w:val="24"/>
                <w:shd w:val="pct5" w:color="auto" w:fill="auto"/>
              </w:rPr>
              <w:t>Pressure</w:t>
            </w:r>
          </w:p>
          <w:p w:rsidR="00017114" w:rsidRDefault="00017114" w:rsidP="007F5251">
            <w:pPr>
              <w:shd w:val="pct20" w:color="0070C0" w:fill="F79646" w:themeFill="accent6"/>
              <w:spacing w:before="100" w:after="100"/>
              <w:ind w:left="141" w:right="176"/>
              <w:rPr>
                <w:rStyle w:val="tgc"/>
                <w:rFonts w:ascii="Arial" w:hAnsi="Arial" w:cs="Arial"/>
                <w:sz w:val="24"/>
                <w:szCs w:val="24"/>
                <w:shd w:val="pct5" w:color="auto" w:fill="auto"/>
              </w:rPr>
            </w:pPr>
            <w:r w:rsidRPr="00595C2A">
              <w:rPr>
                <w:rStyle w:val="tgc"/>
                <w:rFonts w:ascii="Arial" w:hAnsi="Arial" w:cs="Arial"/>
                <w:sz w:val="24"/>
                <w:szCs w:val="24"/>
                <w:shd w:val="pct5" w:color="auto" w:fill="auto"/>
              </w:rPr>
              <w:t xml:space="preserve">Studies like </w:t>
            </w:r>
            <w:proofErr w:type="spellStart"/>
            <w:r w:rsidRPr="00595C2A">
              <w:rPr>
                <w:rStyle w:val="tgc"/>
                <w:rFonts w:ascii="Arial" w:hAnsi="Arial" w:cs="Arial"/>
                <w:sz w:val="24"/>
                <w:szCs w:val="24"/>
                <w:shd w:val="pct5" w:color="auto" w:fill="auto"/>
              </w:rPr>
              <w:t>Milgram</w:t>
            </w:r>
            <w:proofErr w:type="spellEnd"/>
            <w:r w:rsidRPr="00595C2A">
              <w:rPr>
                <w:rStyle w:val="tgc"/>
                <w:rFonts w:ascii="Arial" w:hAnsi="Arial" w:cs="Arial"/>
                <w:sz w:val="24"/>
                <w:szCs w:val="24"/>
                <w:shd w:val="pct5" w:color="auto" w:fill="auto"/>
              </w:rPr>
              <w:t xml:space="preserve"> (1963) and Ash (1951</w:t>
            </w:r>
            <w:r>
              <w:rPr>
                <w:rStyle w:val="tgc"/>
                <w:rFonts w:ascii="Arial" w:hAnsi="Arial" w:cs="Arial"/>
                <w:sz w:val="24"/>
                <w:szCs w:val="24"/>
                <w:shd w:val="pct5" w:color="auto" w:fill="auto"/>
              </w:rPr>
              <w:t>, 1956</w:t>
            </w:r>
            <w:r w:rsidRPr="00595C2A">
              <w:rPr>
                <w:rStyle w:val="tgc"/>
                <w:rFonts w:ascii="Arial" w:hAnsi="Arial" w:cs="Arial"/>
                <w:sz w:val="24"/>
                <w:szCs w:val="24"/>
                <w:shd w:val="pct5" w:color="auto" w:fill="auto"/>
              </w:rPr>
              <w:t>) show that obedience to authority and conformity to group norms have a huge influence on individuals.</w:t>
            </w:r>
          </w:p>
          <w:p w:rsidR="00017114" w:rsidRPr="004A4B4D" w:rsidRDefault="00017114" w:rsidP="007F5251">
            <w:pPr>
              <w:shd w:val="pct20" w:color="0070C0" w:fill="F79646" w:themeFill="accent6"/>
              <w:spacing w:before="100" w:after="100"/>
              <w:ind w:left="141" w:right="176"/>
              <w:jc w:val="right"/>
              <w:rPr>
                <w:rStyle w:val="tgc"/>
                <w:rFonts w:ascii="Arial" w:hAnsi="Arial" w:cs="Arial"/>
                <w:color w:val="365F91" w:themeColor="accent1" w:themeShade="BF"/>
                <w:sz w:val="24"/>
                <w:szCs w:val="24"/>
                <w:shd w:val="pct5" w:color="auto" w:fill="auto"/>
              </w:rPr>
            </w:pPr>
            <w:r w:rsidRPr="004A4B4D">
              <w:rPr>
                <w:rStyle w:val="tgc"/>
                <w:rFonts w:ascii="Arial" w:hAnsi="Arial" w:cs="Arial"/>
                <w:color w:val="365F91" w:themeColor="accent1" w:themeShade="BF"/>
                <w:sz w:val="24"/>
                <w:szCs w:val="24"/>
                <w:shd w:val="pct5" w:color="auto" w:fill="auto"/>
              </w:rPr>
              <w:t>(cited in Eysenck,</w:t>
            </w:r>
            <w:r w:rsidR="00D0114B">
              <w:rPr>
                <w:rStyle w:val="tgc"/>
                <w:rFonts w:ascii="Arial" w:hAnsi="Arial" w:cs="Arial"/>
                <w:color w:val="365F91" w:themeColor="accent1" w:themeShade="BF"/>
                <w:sz w:val="24"/>
                <w:szCs w:val="24"/>
                <w:shd w:val="pct5" w:color="auto" w:fill="auto"/>
              </w:rPr>
              <w:t xml:space="preserve"> 2009,</w:t>
            </w:r>
            <w:r w:rsidRPr="004A4B4D">
              <w:rPr>
                <w:rStyle w:val="tgc"/>
                <w:rFonts w:ascii="Arial" w:hAnsi="Arial" w:cs="Arial"/>
                <w:color w:val="365F91" w:themeColor="accent1" w:themeShade="BF"/>
                <w:sz w:val="24"/>
                <w:szCs w:val="24"/>
                <w:shd w:val="pct5" w:color="auto" w:fill="auto"/>
              </w:rPr>
              <w:t xml:space="preserve"> pp. 456-461)</w:t>
            </w:r>
          </w:p>
          <w:p w:rsidR="00017114" w:rsidRPr="00595C2A" w:rsidRDefault="00017114" w:rsidP="007F5251">
            <w:pPr>
              <w:shd w:val="pct20" w:color="0070C0" w:fill="F79646" w:themeFill="accent6"/>
              <w:spacing w:before="100" w:after="100"/>
              <w:ind w:left="141" w:right="176"/>
              <w:rPr>
                <w:rStyle w:val="tgc"/>
                <w:rFonts w:ascii="Arial" w:hAnsi="Arial" w:cs="Arial"/>
                <w:sz w:val="24"/>
                <w:szCs w:val="24"/>
                <w:shd w:val="pct5" w:color="auto" w:fill="auto"/>
              </w:rPr>
            </w:pPr>
            <w:r w:rsidRPr="00595C2A">
              <w:rPr>
                <w:rStyle w:val="tgc"/>
                <w:rFonts w:ascii="Arial" w:hAnsi="Arial" w:cs="Arial"/>
                <w:sz w:val="24"/>
                <w:szCs w:val="24"/>
                <w:shd w:val="pct5" w:color="auto" w:fill="auto"/>
              </w:rPr>
              <w:t>For teenagers</w:t>
            </w:r>
            <w:r>
              <w:rPr>
                <w:rStyle w:val="tgc"/>
                <w:rFonts w:ascii="Arial" w:hAnsi="Arial" w:cs="Arial"/>
                <w:sz w:val="24"/>
                <w:szCs w:val="24"/>
                <w:shd w:val="pct5" w:color="auto" w:fill="auto"/>
              </w:rPr>
              <w:t>,</w:t>
            </w:r>
            <w:r w:rsidRPr="00595C2A">
              <w:rPr>
                <w:rStyle w:val="tgc"/>
                <w:rFonts w:ascii="Arial" w:hAnsi="Arial" w:cs="Arial"/>
                <w:sz w:val="24"/>
                <w:szCs w:val="24"/>
                <w:shd w:val="pct5" w:color="auto" w:fill="auto"/>
              </w:rPr>
              <w:t xml:space="preserve"> it is important not</w:t>
            </w:r>
            <w:r w:rsidR="00324A5C">
              <w:rPr>
                <w:rStyle w:val="tgc"/>
                <w:rFonts w:ascii="Arial" w:hAnsi="Arial" w:cs="Arial"/>
                <w:sz w:val="24"/>
                <w:szCs w:val="24"/>
                <w:shd w:val="pct5" w:color="auto" w:fill="auto"/>
              </w:rPr>
              <w:t xml:space="preserve"> to</w:t>
            </w:r>
            <w:r w:rsidRPr="00595C2A">
              <w:rPr>
                <w:rStyle w:val="tgc"/>
                <w:rFonts w:ascii="Arial" w:hAnsi="Arial" w:cs="Arial"/>
                <w:sz w:val="24"/>
                <w:szCs w:val="24"/>
                <w:shd w:val="pct5" w:color="auto" w:fill="auto"/>
              </w:rPr>
              <w:t xml:space="preserve"> be excluded from their peer group (benefit), which can make them drink (risk) even if they do not want to.</w:t>
            </w:r>
          </w:p>
          <w:p w:rsidR="00017114" w:rsidRPr="00595C2A" w:rsidRDefault="008428DF" w:rsidP="007F5251">
            <w:pPr>
              <w:shd w:val="pct20" w:color="0070C0" w:fill="F79646" w:themeFill="accent6"/>
              <w:spacing w:before="100" w:after="100"/>
              <w:ind w:left="141" w:right="176"/>
              <w:rPr>
                <w:rStyle w:val="tgc"/>
                <w:rFonts w:ascii="Arial" w:hAnsi="Arial" w:cs="Arial"/>
                <w:sz w:val="24"/>
                <w:szCs w:val="24"/>
                <w:shd w:val="pct5" w:color="auto" w:fill="auto"/>
              </w:rPr>
            </w:pPr>
            <w:r w:rsidRPr="008428DF">
              <w:rPr>
                <w:rFonts w:ascii="Arial" w:eastAsia="Times New Roman" w:hAnsi="Arial" w:cs="Arial"/>
                <w:sz w:val="24"/>
                <w:szCs w:val="24"/>
                <w:shd w:val="pct5" w:color="auto" w:fill="auto"/>
                <w:lang w:eastAsia="en-GB"/>
              </w:rPr>
              <w:pict>
                <v:rect id="_x0000_i1035" style="width:0;height:1.5pt" o:hralign="center" o:hrstd="t" o:hr="t" fillcolor="#a0a0a0" stroked="f"/>
              </w:pict>
            </w:r>
          </w:p>
          <w:p w:rsidR="00017114" w:rsidRPr="0004513B" w:rsidRDefault="00017114" w:rsidP="007F5251">
            <w:pPr>
              <w:shd w:val="clear" w:color="auto" w:fill="FF0000"/>
              <w:spacing w:before="100" w:after="100"/>
              <w:ind w:left="141" w:right="176"/>
              <w:jc w:val="center"/>
              <w:rPr>
                <w:b/>
                <w:color w:val="FF0000"/>
                <w:sz w:val="32"/>
                <w:szCs w:val="32"/>
                <w:shd w:val="pct5" w:color="auto" w:fill="auto"/>
              </w:rPr>
            </w:pPr>
            <w:r>
              <w:rPr>
                <w:b/>
                <w:color w:val="FF0000"/>
                <w:sz w:val="32"/>
                <w:szCs w:val="32"/>
                <w:shd w:val="pct5" w:color="auto" w:fill="auto"/>
              </w:rPr>
              <w:t>You Shouldn’t H</w:t>
            </w:r>
            <w:r w:rsidRPr="00595C2A">
              <w:rPr>
                <w:b/>
                <w:color w:val="FF0000"/>
                <w:sz w:val="32"/>
                <w:szCs w:val="32"/>
                <w:shd w:val="pct5" w:color="auto" w:fill="auto"/>
              </w:rPr>
              <w:t>ave to</w:t>
            </w:r>
            <w:r>
              <w:rPr>
                <w:b/>
                <w:color w:val="FF0000"/>
                <w:sz w:val="32"/>
                <w:szCs w:val="32"/>
                <w:shd w:val="pct5" w:color="auto" w:fill="auto"/>
              </w:rPr>
              <w:t xml:space="preserve"> Drink</w:t>
            </w:r>
            <w:r w:rsidRPr="00595C2A">
              <w:rPr>
                <w:b/>
                <w:color w:val="FF0000"/>
                <w:sz w:val="32"/>
                <w:szCs w:val="32"/>
                <w:shd w:val="pct5" w:color="auto" w:fill="auto"/>
              </w:rPr>
              <w:t>!</w:t>
            </w:r>
          </w:p>
          <w:p w:rsidR="00017114" w:rsidRPr="00252FF0" w:rsidRDefault="00017114" w:rsidP="007F5251">
            <w:pPr>
              <w:shd w:val="clear" w:color="auto" w:fill="FF0000"/>
              <w:spacing w:before="100" w:after="100"/>
              <w:ind w:left="141" w:right="176"/>
              <w:jc w:val="center"/>
              <w:rPr>
                <w:rFonts w:ascii="Arial" w:eastAsia="AlrightSans-Light" w:hAnsi="Arial" w:cs="Arial"/>
                <w:sz w:val="24"/>
                <w:szCs w:val="24"/>
                <w:shd w:val="pct5" w:color="auto" w:fill="auto"/>
                <w:lang w:eastAsia="en-GB"/>
              </w:rPr>
            </w:pPr>
            <w:r>
              <w:rPr>
                <w:rFonts w:ascii="Arial" w:eastAsia="Times New Roman" w:hAnsi="Arial" w:cs="Arial"/>
                <w:noProof/>
                <w:sz w:val="24"/>
                <w:szCs w:val="24"/>
              </w:rPr>
              <w:drawing>
                <wp:inline distT="0" distB="0" distL="0" distR="0">
                  <wp:extent cx="2093639" cy="1238959"/>
                  <wp:effectExtent l="19050" t="0" r="1861" b="0"/>
                  <wp:docPr id="16" name="Kép 14" descr="C:\Users\vaster\Desktop\d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ter\Desktop\drink.jpg"/>
                          <pic:cNvPicPr>
                            <a:picLocks noChangeAspect="1" noChangeArrowheads="1"/>
                          </pic:cNvPicPr>
                        </pic:nvPicPr>
                        <pic:blipFill>
                          <a:blip r:embed="rId14"/>
                          <a:srcRect/>
                          <a:stretch>
                            <a:fillRect/>
                          </a:stretch>
                        </pic:blipFill>
                        <pic:spPr bwMode="auto">
                          <a:xfrm>
                            <a:off x="0" y="0"/>
                            <a:ext cx="2151756" cy="1273351"/>
                          </a:xfrm>
                          <a:prstGeom prst="rect">
                            <a:avLst/>
                          </a:prstGeom>
                          <a:noFill/>
                          <a:ln w="9525">
                            <a:noFill/>
                            <a:miter lim="800000"/>
                            <a:headEnd/>
                            <a:tailEnd/>
                          </a:ln>
                        </pic:spPr>
                      </pic:pic>
                    </a:graphicData>
                  </a:graphic>
                </wp:inline>
              </w:drawing>
            </w:r>
          </w:p>
        </w:tc>
        <w:tc>
          <w:tcPr>
            <w:tcW w:w="5811" w:type="dxa"/>
            <w:tcBorders>
              <w:top w:val="single" w:sz="36" w:space="0" w:color="000000" w:themeColor="text1"/>
              <w:left w:val="single" w:sz="36" w:space="0" w:color="000000" w:themeColor="text1"/>
              <w:bottom w:val="single" w:sz="36" w:space="0" w:color="000000" w:themeColor="text1"/>
              <w:right w:val="single" w:sz="2" w:space="0" w:color="33CC33"/>
            </w:tcBorders>
            <w:shd w:val="pct20" w:color="0070C0" w:fill="00B050"/>
          </w:tcPr>
          <w:p w:rsidR="00017114" w:rsidRPr="00C95A44" w:rsidRDefault="00017114" w:rsidP="0088034C">
            <w:pPr>
              <w:shd w:val="pct20" w:color="auto" w:fill="auto"/>
              <w:ind w:left="175" w:right="34"/>
              <w:jc w:val="center"/>
              <w:rPr>
                <w:rFonts w:ascii="Arial" w:eastAsia="Times New Roman" w:hAnsi="Arial" w:cs="Arial"/>
                <w:noProof/>
                <w:color w:val="FF0000"/>
                <w:sz w:val="24"/>
                <w:szCs w:val="24"/>
                <w:lang w:eastAsia="en-GB"/>
              </w:rPr>
            </w:pPr>
            <w:r w:rsidRPr="00C95A44">
              <w:rPr>
                <w:rFonts w:ascii="Arial" w:hAnsi="Arial" w:cs="Arial"/>
                <w:b/>
                <w:color w:val="FF0000"/>
                <w:sz w:val="24"/>
                <w:szCs w:val="24"/>
              </w:rPr>
              <w:t>Risk Factors of Teenage Alcoholism</w:t>
            </w:r>
          </w:p>
          <w:p w:rsidR="00017114" w:rsidRPr="00132951" w:rsidRDefault="00017114" w:rsidP="0088034C">
            <w:pPr>
              <w:shd w:val="pct20" w:color="auto" w:fill="auto"/>
              <w:ind w:left="175" w:right="34"/>
              <w:jc w:val="both"/>
              <w:rPr>
                <w:rFonts w:ascii="Arial" w:hAnsi="Arial" w:cs="Arial"/>
                <w:sz w:val="24"/>
                <w:szCs w:val="24"/>
              </w:rPr>
            </w:pPr>
            <w:r w:rsidRPr="00132951">
              <w:rPr>
                <w:rFonts w:ascii="Arial" w:hAnsi="Arial" w:cs="Arial"/>
                <w:sz w:val="24"/>
                <w:szCs w:val="24"/>
              </w:rPr>
              <w:t xml:space="preserve">As children develop, they are facing challenges and pressures in numerous aspects of their lives </w:t>
            </w:r>
          </w:p>
          <w:p w:rsidR="00017114"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Family breakdown</w:t>
            </w:r>
          </w:p>
          <w:p w:rsidR="00017114"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Pressure to have access to money</w:t>
            </w:r>
          </w:p>
          <w:p w:rsidR="00017114"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The perfect body and lifestyle</w:t>
            </w:r>
          </w:p>
          <w:p w:rsidR="00CA12C5"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 xml:space="preserve">Materialist culture </w:t>
            </w:r>
          </w:p>
          <w:p w:rsidR="00CA12C5"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 xml:space="preserve">Social networking and bullying </w:t>
            </w:r>
          </w:p>
          <w:p w:rsidR="00CA12C5" w:rsidRPr="0088034C" w:rsidRDefault="00585259" w:rsidP="0088034C">
            <w:pPr>
              <w:numPr>
                <w:ilvl w:val="0"/>
                <w:numId w:val="1"/>
              </w:numPr>
              <w:shd w:val="pct20" w:color="auto" w:fill="auto"/>
              <w:tabs>
                <w:tab w:val="clear" w:pos="720"/>
              </w:tabs>
              <w:ind w:left="176" w:right="34" w:firstLine="0"/>
              <w:rPr>
                <w:rFonts w:ascii="Arial" w:hAnsi="Arial" w:cs="Arial"/>
                <w:sz w:val="24"/>
                <w:szCs w:val="24"/>
              </w:rPr>
            </w:pPr>
            <w:r>
              <w:rPr>
                <w:rFonts w:ascii="Arial" w:hAnsi="Arial" w:cs="Arial"/>
                <w:sz w:val="24"/>
                <w:szCs w:val="24"/>
              </w:rPr>
              <w:t>E</w:t>
            </w:r>
            <w:r w:rsidR="00017114" w:rsidRPr="0088034C">
              <w:rPr>
                <w:rFonts w:ascii="Arial" w:hAnsi="Arial" w:cs="Arial"/>
                <w:sz w:val="24"/>
                <w:szCs w:val="24"/>
              </w:rPr>
              <w:t xml:space="preserve">arly sexualisation </w:t>
            </w:r>
            <w:r>
              <w:rPr>
                <w:rFonts w:ascii="Arial" w:hAnsi="Arial" w:cs="Arial"/>
                <w:sz w:val="24"/>
                <w:szCs w:val="24"/>
              </w:rPr>
              <w:t>and s</w:t>
            </w:r>
            <w:r w:rsidRPr="0088034C">
              <w:rPr>
                <w:rFonts w:ascii="Arial" w:hAnsi="Arial" w:cs="Arial"/>
                <w:sz w:val="24"/>
                <w:szCs w:val="24"/>
              </w:rPr>
              <w:t>exual pressures</w:t>
            </w:r>
          </w:p>
          <w:p w:rsidR="00B14876" w:rsidRDefault="00B14876" w:rsidP="0088034C">
            <w:pPr>
              <w:numPr>
                <w:ilvl w:val="0"/>
                <w:numId w:val="1"/>
              </w:numPr>
              <w:shd w:val="pct20" w:color="auto" w:fill="auto"/>
              <w:tabs>
                <w:tab w:val="clear" w:pos="720"/>
              </w:tabs>
              <w:ind w:left="176" w:right="34" w:firstLine="0"/>
              <w:rPr>
                <w:rFonts w:ascii="Arial" w:hAnsi="Arial" w:cs="Arial"/>
                <w:sz w:val="24"/>
                <w:szCs w:val="24"/>
              </w:rPr>
            </w:pPr>
            <w:r>
              <w:rPr>
                <w:rFonts w:ascii="Arial" w:hAnsi="Arial" w:cs="Arial"/>
                <w:sz w:val="24"/>
                <w:szCs w:val="24"/>
              </w:rPr>
              <w:t>Violence and fear</w:t>
            </w:r>
          </w:p>
          <w:p w:rsidR="00017114" w:rsidRPr="0088034C" w:rsidRDefault="00017114" w:rsidP="0088034C">
            <w:pPr>
              <w:numPr>
                <w:ilvl w:val="0"/>
                <w:numId w:val="1"/>
              </w:numPr>
              <w:shd w:val="pct20" w:color="auto" w:fill="auto"/>
              <w:tabs>
                <w:tab w:val="clear" w:pos="720"/>
              </w:tabs>
              <w:ind w:left="176" w:right="34" w:firstLine="0"/>
              <w:rPr>
                <w:rFonts w:ascii="Arial" w:hAnsi="Arial" w:cs="Arial"/>
                <w:sz w:val="24"/>
                <w:szCs w:val="24"/>
              </w:rPr>
            </w:pPr>
            <w:r w:rsidRPr="0088034C">
              <w:rPr>
                <w:rFonts w:ascii="Arial" w:hAnsi="Arial" w:cs="Arial"/>
                <w:sz w:val="24"/>
                <w:szCs w:val="24"/>
              </w:rPr>
              <w:t>School expectations</w:t>
            </w:r>
          </w:p>
          <w:p w:rsidR="00017114" w:rsidRPr="0088034C" w:rsidRDefault="00017114" w:rsidP="0088034C">
            <w:pPr>
              <w:numPr>
                <w:ilvl w:val="0"/>
                <w:numId w:val="1"/>
              </w:numPr>
              <w:shd w:val="pct20" w:color="auto" w:fill="auto"/>
              <w:tabs>
                <w:tab w:val="clear" w:pos="720"/>
              </w:tabs>
              <w:ind w:left="176" w:right="34" w:firstLine="0"/>
              <w:rPr>
                <w:rFonts w:ascii="Arial" w:hAnsi="Arial" w:cs="Arial"/>
                <w:color w:val="7030A0"/>
                <w:sz w:val="24"/>
                <w:szCs w:val="24"/>
              </w:rPr>
            </w:pPr>
            <w:r w:rsidRPr="0088034C">
              <w:rPr>
                <w:rFonts w:ascii="Arial" w:hAnsi="Arial" w:cs="Arial"/>
                <w:sz w:val="24"/>
                <w:szCs w:val="24"/>
              </w:rPr>
              <w:t xml:space="preserve">13% of 16-24 year olds are not in employment, education or training </w:t>
            </w:r>
            <w:r w:rsidRPr="0088034C">
              <w:rPr>
                <w:rFonts w:ascii="Arial" w:hAnsi="Arial" w:cs="Arial"/>
                <w:color w:val="7030A0"/>
                <w:sz w:val="24"/>
                <w:szCs w:val="24"/>
              </w:rPr>
              <w:t>(NEET)</w:t>
            </w:r>
            <w:r w:rsidR="00ED0C8F">
              <w:rPr>
                <w:rFonts w:ascii="Arial" w:hAnsi="Arial" w:cs="Arial"/>
                <w:color w:val="7030A0"/>
                <w:sz w:val="24"/>
                <w:szCs w:val="24"/>
              </w:rPr>
              <w:t xml:space="preserve"> </w:t>
            </w:r>
            <w:r w:rsidR="00ED0C8F" w:rsidRPr="00ED0C8F">
              <w:rPr>
                <w:rFonts w:ascii="Arial" w:hAnsi="Arial" w:cs="Arial"/>
                <w:b/>
                <w:color w:val="7030A0"/>
                <w:sz w:val="24"/>
                <w:szCs w:val="24"/>
              </w:rPr>
              <w:t>────&gt;</w:t>
            </w:r>
          </w:p>
          <w:p w:rsidR="00585259" w:rsidRDefault="00017114" w:rsidP="0088034C">
            <w:pPr>
              <w:shd w:val="pct20" w:color="auto" w:fill="auto"/>
              <w:ind w:left="175" w:right="34"/>
              <w:jc w:val="right"/>
              <w:rPr>
                <w:rFonts w:ascii="Arial" w:hAnsi="Arial" w:cs="Arial"/>
                <w:color w:val="365F91" w:themeColor="accent1" w:themeShade="BF"/>
                <w:sz w:val="24"/>
                <w:szCs w:val="24"/>
              </w:rPr>
            </w:pPr>
            <w:r w:rsidRPr="00D14371">
              <w:rPr>
                <w:rFonts w:ascii="Arial" w:hAnsi="Arial" w:cs="Arial"/>
                <w:color w:val="365F91" w:themeColor="accent1" w:themeShade="BF"/>
                <w:sz w:val="24"/>
                <w:szCs w:val="24"/>
              </w:rPr>
              <w:t>(Young Minds</w:t>
            </w:r>
            <w:r w:rsidR="00716032">
              <w:rPr>
                <w:rFonts w:ascii="Arial" w:hAnsi="Arial" w:cs="Arial"/>
                <w:color w:val="365F91" w:themeColor="accent1" w:themeShade="BF"/>
                <w:sz w:val="24"/>
                <w:szCs w:val="24"/>
              </w:rPr>
              <w:t>, 2016</w:t>
            </w:r>
            <w:r w:rsidRPr="00D14371">
              <w:rPr>
                <w:rFonts w:ascii="Arial" w:hAnsi="Arial" w:cs="Arial"/>
                <w:color w:val="365F91" w:themeColor="accent1" w:themeShade="BF"/>
                <w:sz w:val="24"/>
                <w:szCs w:val="24"/>
              </w:rPr>
              <w:t>)</w:t>
            </w:r>
          </w:p>
          <w:p w:rsidR="00017114" w:rsidRPr="00D14371" w:rsidRDefault="00585259" w:rsidP="00585259">
            <w:pPr>
              <w:shd w:val="pct20" w:color="auto" w:fill="auto"/>
              <w:ind w:left="175" w:right="34"/>
              <w:jc w:val="center"/>
              <w:rPr>
                <w:rFonts w:ascii="Arial" w:hAnsi="Arial" w:cs="Arial"/>
                <w:b/>
                <w:color w:val="365F91" w:themeColor="accent1" w:themeShade="BF"/>
                <w:sz w:val="24"/>
                <w:szCs w:val="24"/>
              </w:rPr>
            </w:pPr>
            <w:r>
              <w:rPr>
                <w:rFonts w:ascii="Arial" w:eastAsia="Times New Roman" w:hAnsi="Arial" w:cs="Arial"/>
                <w:b/>
                <w:noProof/>
                <w:color w:val="FF0000"/>
                <w:sz w:val="32"/>
                <w:szCs w:val="32"/>
              </w:rPr>
              <w:drawing>
                <wp:inline distT="0" distB="0" distL="0" distR="0">
                  <wp:extent cx="2526257" cy="1398423"/>
                  <wp:effectExtent l="19050" t="0" r="7393" b="0"/>
                  <wp:docPr id="23" name="Kép 90" descr="C:\Users\vaster\Desktop\alcohol-word-bottle-w-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vaster\Desktop\alcohol-word-bottle-w-660x330.jpg"/>
                          <pic:cNvPicPr>
                            <a:picLocks noChangeAspect="1" noChangeArrowheads="1"/>
                          </pic:cNvPicPr>
                        </pic:nvPicPr>
                        <pic:blipFill>
                          <a:blip r:embed="rId15"/>
                          <a:srcRect/>
                          <a:stretch>
                            <a:fillRect/>
                          </a:stretch>
                        </pic:blipFill>
                        <pic:spPr bwMode="auto">
                          <a:xfrm>
                            <a:off x="0" y="0"/>
                            <a:ext cx="2534089" cy="1402758"/>
                          </a:xfrm>
                          <a:prstGeom prst="rect">
                            <a:avLst/>
                          </a:prstGeom>
                          <a:noFill/>
                          <a:ln w="9525">
                            <a:noFill/>
                            <a:miter lim="800000"/>
                            <a:headEnd/>
                            <a:tailEnd/>
                          </a:ln>
                        </pic:spPr>
                      </pic:pic>
                    </a:graphicData>
                  </a:graphic>
                </wp:inline>
              </w:drawing>
            </w:r>
          </w:p>
        </w:tc>
        <w:tc>
          <w:tcPr>
            <w:tcW w:w="5103" w:type="dxa"/>
            <w:tcBorders>
              <w:top w:val="single" w:sz="36" w:space="0" w:color="000000" w:themeColor="text1"/>
              <w:left w:val="single" w:sz="2" w:space="0" w:color="33CC33"/>
              <w:bottom w:val="single" w:sz="36" w:space="0" w:color="000000" w:themeColor="text1"/>
              <w:right w:val="single" w:sz="36" w:space="0" w:color="000000" w:themeColor="text1"/>
            </w:tcBorders>
            <w:shd w:val="pct20" w:color="0070C0" w:fill="00B050"/>
          </w:tcPr>
          <w:p w:rsidR="00ED0C8F" w:rsidRPr="00585259" w:rsidRDefault="00017114" w:rsidP="007F5251">
            <w:pPr>
              <w:shd w:val="pct20" w:color="auto" w:fill="auto"/>
              <w:spacing w:before="100" w:after="100"/>
              <w:ind w:left="34" w:right="34"/>
              <w:jc w:val="both"/>
              <w:rPr>
                <w:rFonts w:ascii="Arial" w:hAnsi="Arial" w:cs="Arial"/>
              </w:rPr>
            </w:pPr>
            <w:r>
              <w:rPr>
                <w:rFonts w:ascii="Arial" w:hAnsi="Arial" w:cs="Arial"/>
                <w:noProof/>
              </w:rPr>
              <w:drawing>
                <wp:inline distT="0" distB="0" distL="0" distR="0">
                  <wp:extent cx="3019358" cy="1624519"/>
                  <wp:effectExtent l="19050" t="0" r="0" b="0"/>
                  <wp:docPr id="17" name="Kép 1" descr="C:\Users\vaster\Desktop\N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ter\Desktop\NEET.jpg"/>
                          <pic:cNvPicPr>
                            <a:picLocks noChangeAspect="1" noChangeArrowheads="1"/>
                          </pic:cNvPicPr>
                        </pic:nvPicPr>
                        <pic:blipFill>
                          <a:blip r:embed="rId16" cstate="print"/>
                          <a:srcRect/>
                          <a:stretch>
                            <a:fillRect/>
                          </a:stretch>
                        </pic:blipFill>
                        <pic:spPr bwMode="auto">
                          <a:xfrm>
                            <a:off x="0" y="0"/>
                            <a:ext cx="3025708" cy="1627936"/>
                          </a:xfrm>
                          <a:prstGeom prst="rect">
                            <a:avLst/>
                          </a:prstGeom>
                          <a:noFill/>
                          <a:ln w="9525">
                            <a:noFill/>
                            <a:miter lim="800000"/>
                            <a:headEnd/>
                            <a:tailEnd/>
                          </a:ln>
                        </pic:spPr>
                      </pic:pic>
                    </a:graphicData>
                  </a:graphic>
                </wp:inline>
              </w:drawing>
            </w:r>
          </w:p>
          <w:p w:rsidR="00017114" w:rsidRDefault="00017114" w:rsidP="007F5251">
            <w:pPr>
              <w:shd w:val="pct20" w:color="auto" w:fill="auto"/>
              <w:spacing w:before="100" w:after="100"/>
              <w:ind w:left="34" w:right="34"/>
              <w:jc w:val="both"/>
              <w:rPr>
                <w:rFonts w:ascii="Arial" w:hAnsi="Arial" w:cs="Arial"/>
                <w:sz w:val="24"/>
                <w:szCs w:val="24"/>
              </w:rPr>
            </w:pPr>
            <w:r w:rsidRPr="008040D2">
              <w:rPr>
                <w:rFonts w:ascii="Arial" w:hAnsi="Arial" w:cs="Arial"/>
                <w:b/>
                <w:sz w:val="24"/>
                <w:szCs w:val="24"/>
                <w:u w:val="single"/>
              </w:rPr>
              <w:t xml:space="preserve">Disclosed substance abuse: 2.1 times more likely of being </w:t>
            </w:r>
            <w:r w:rsidRPr="008040D2">
              <w:rPr>
                <w:rFonts w:ascii="Arial" w:hAnsi="Arial" w:cs="Arial"/>
                <w:b/>
                <w:color w:val="7030A0"/>
                <w:sz w:val="24"/>
                <w:szCs w:val="24"/>
                <w:u w:val="single"/>
              </w:rPr>
              <w:t>NEET</w:t>
            </w:r>
            <w:r w:rsidRPr="008040D2">
              <w:rPr>
                <w:rFonts w:ascii="Arial" w:hAnsi="Arial" w:cs="Arial"/>
                <w:b/>
                <w:sz w:val="24"/>
                <w:szCs w:val="24"/>
                <w:u w:val="single"/>
              </w:rPr>
              <w:t>.</w:t>
            </w:r>
            <w:r w:rsidRPr="00DE00BC">
              <w:rPr>
                <w:rFonts w:ascii="Arial" w:hAnsi="Arial" w:cs="Arial"/>
                <w:sz w:val="24"/>
                <w:szCs w:val="24"/>
              </w:rPr>
              <w:t xml:space="preserve"> </w:t>
            </w:r>
          </w:p>
          <w:p w:rsidR="00017114" w:rsidRPr="00DE00BC" w:rsidRDefault="00017114" w:rsidP="007F5251">
            <w:pPr>
              <w:shd w:val="pct20" w:color="auto" w:fill="auto"/>
              <w:spacing w:before="100" w:after="100"/>
              <w:ind w:left="34" w:right="34"/>
              <w:jc w:val="both"/>
              <w:rPr>
                <w:rFonts w:ascii="Arial" w:hAnsi="Arial" w:cs="Arial"/>
                <w:color w:val="365F91" w:themeColor="accent1" w:themeShade="BF"/>
                <w:sz w:val="24"/>
                <w:szCs w:val="24"/>
              </w:rPr>
            </w:pPr>
            <w:r w:rsidRPr="00DE00BC">
              <w:rPr>
                <w:rFonts w:ascii="Arial" w:hAnsi="Arial" w:cs="Arial"/>
                <w:color w:val="365F91" w:themeColor="accent1" w:themeShade="BF"/>
                <w:sz w:val="24"/>
                <w:szCs w:val="24"/>
              </w:rPr>
              <w:t>(House of Commons Briefing Paper, 2016)</w:t>
            </w:r>
          </w:p>
          <w:p w:rsidR="00017114" w:rsidRPr="00132951" w:rsidRDefault="00017114" w:rsidP="007F5251">
            <w:pPr>
              <w:shd w:val="pct20" w:color="auto" w:fill="auto"/>
              <w:spacing w:before="100" w:after="100"/>
              <w:ind w:left="34" w:right="34"/>
              <w:jc w:val="center"/>
              <w:rPr>
                <w:rFonts w:ascii="Arial" w:eastAsia="Times New Roman" w:hAnsi="Arial" w:cs="Arial"/>
                <w:b/>
                <w:bCs/>
                <w:sz w:val="24"/>
                <w:szCs w:val="24"/>
                <w:lang w:eastAsia="en-GB"/>
              </w:rPr>
            </w:pPr>
            <w:r w:rsidRPr="00EE3671">
              <w:rPr>
                <w:rFonts w:ascii="Arial" w:eastAsia="AlrightSans-Light" w:hAnsi="Arial" w:cs="Arial"/>
                <w:noProof/>
                <w:sz w:val="24"/>
                <w:szCs w:val="24"/>
              </w:rPr>
              <w:drawing>
                <wp:inline distT="0" distB="0" distL="0" distR="0">
                  <wp:extent cx="1251411" cy="1449421"/>
                  <wp:effectExtent l="19050" t="0" r="5889" b="0"/>
                  <wp:docPr id="18" name="Kép 94" descr="C:\Users\vaster\Desktop\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vaster\Desktop\drink.png"/>
                          <pic:cNvPicPr>
                            <a:picLocks noChangeAspect="1" noChangeArrowheads="1"/>
                          </pic:cNvPicPr>
                        </pic:nvPicPr>
                        <pic:blipFill>
                          <a:blip r:embed="rId17"/>
                          <a:srcRect/>
                          <a:stretch>
                            <a:fillRect/>
                          </a:stretch>
                        </pic:blipFill>
                        <pic:spPr bwMode="auto">
                          <a:xfrm>
                            <a:off x="0" y="0"/>
                            <a:ext cx="1292781" cy="1497337"/>
                          </a:xfrm>
                          <a:prstGeom prst="rect">
                            <a:avLst/>
                          </a:prstGeom>
                          <a:noFill/>
                          <a:ln w="9525">
                            <a:noFill/>
                            <a:miter lim="800000"/>
                            <a:headEnd/>
                            <a:tailEnd/>
                          </a:ln>
                        </pic:spPr>
                      </pic:pic>
                    </a:graphicData>
                  </a:graphic>
                </wp:inline>
              </w:drawing>
            </w:r>
          </w:p>
        </w:tc>
        <w:tc>
          <w:tcPr>
            <w:tcW w:w="4678" w:type="dxa"/>
            <w:tcBorders>
              <w:top w:val="single" w:sz="36" w:space="0" w:color="000000" w:themeColor="text1"/>
              <w:left w:val="single" w:sz="36" w:space="0" w:color="000000" w:themeColor="text1"/>
              <w:bottom w:val="single" w:sz="36" w:space="0" w:color="000000" w:themeColor="text1"/>
              <w:right w:val="single" w:sz="36" w:space="0" w:color="000000" w:themeColor="text1"/>
            </w:tcBorders>
            <w:shd w:val="pct5" w:color="auto" w:fill="00B0F0"/>
          </w:tcPr>
          <w:p w:rsidR="00017114" w:rsidRPr="001A04F3" w:rsidRDefault="00017114" w:rsidP="007F5251">
            <w:pPr>
              <w:shd w:val="pct20" w:color="auto" w:fill="00B0F0"/>
              <w:autoSpaceDE w:val="0"/>
              <w:autoSpaceDN w:val="0"/>
              <w:adjustRightInd w:val="0"/>
              <w:spacing w:before="100" w:after="100"/>
              <w:ind w:left="176" w:right="175"/>
              <w:jc w:val="center"/>
              <w:rPr>
                <w:rFonts w:ascii="Arial" w:eastAsia="AlrightSans-Light" w:hAnsi="Arial" w:cs="Arial"/>
                <w:b/>
                <w:color w:val="FF0000"/>
                <w:sz w:val="24"/>
                <w:szCs w:val="24"/>
                <w:shd w:val="pct5" w:color="auto" w:fill="auto"/>
                <w:lang w:eastAsia="en-GB"/>
              </w:rPr>
            </w:pPr>
            <w:r>
              <w:rPr>
                <w:rFonts w:ascii="Arial" w:eastAsia="AlrightSans-Light" w:hAnsi="Arial" w:cs="Arial"/>
                <w:b/>
                <w:color w:val="FF0000"/>
                <w:sz w:val="24"/>
                <w:szCs w:val="24"/>
                <w:shd w:val="pct5" w:color="auto" w:fill="auto"/>
                <w:lang w:eastAsia="en-GB"/>
              </w:rPr>
              <w:t xml:space="preserve">Erikson - Stages of </w:t>
            </w:r>
            <w:r w:rsidRPr="001A04F3">
              <w:rPr>
                <w:rFonts w:ascii="Arial" w:eastAsia="AlrightSans-Light" w:hAnsi="Arial" w:cs="Arial"/>
                <w:b/>
                <w:color w:val="FF0000"/>
                <w:sz w:val="24"/>
                <w:szCs w:val="24"/>
                <w:shd w:val="pct5" w:color="auto" w:fill="auto"/>
                <w:lang w:eastAsia="en-GB"/>
              </w:rPr>
              <w:t>Development</w:t>
            </w:r>
          </w:p>
          <w:p w:rsidR="00017114" w:rsidRPr="001A04F3" w:rsidRDefault="00017114" w:rsidP="007F5251">
            <w:pPr>
              <w:shd w:val="pct20" w:color="auto" w:fill="00B0F0"/>
              <w:autoSpaceDE w:val="0"/>
              <w:autoSpaceDN w:val="0"/>
              <w:adjustRightInd w:val="0"/>
              <w:spacing w:before="100" w:after="100"/>
              <w:ind w:left="176" w:right="175"/>
              <w:jc w:val="both"/>
              <w:rPr>
                <w:rFonts w:ascii="Arial" w:eastAsia="AlrightSans-Light" w:hAnsi="Arial" w:cs="Arial"/>
                <w:sz w:val="24"/>
                <w:szCs w:val="24"/>
                <w:shd w:val="pct5" w:color="auto" w:fill="auto"/>
                <w:lang w:eastAsia="en-GB"/>
              </w:rPr>
            </w:pPr>
            <w:r w:rsidRPr="001A04F3">
              <w:rPr>
                <w:rFonts w:ascii="Arial" w:eastAsia="AlrightSans-Light" w:hAnsi="Arial" w:cs="Arial"/>
                <w:sz w:val="24"/>
                <w:szCs w:val="24"/>
                <w:shd w:val="pct5" w:color="auto" w:fill="auto"/>
                <w:lang w:eastAsia="en-GB"/>
              </w:rPr>
              <w:t>At each psychosocial stage different cris</w:t>
            </w:r>
            <w:r w:rsidR="00FD24FF">
              <w:rPr>
                <w:rFonts w:ascii="Arial" w:eastAsia="AlrightSans-Light" w:hAnsi="Arial" w:cs="Arial"/>
                <w:sz w:val="24"/>
                <w:szCs w:val="24"/>
                <w:shd w:val="pct5" w:color="auto" w:fill="auto"/>
                <w:lang w:eastAsia="en-GB"/>
              </w:rPr>
              <w:t>e</w:t>
            </w:r>
            <w:r w:rsidRPr="001A04F3">
              <w:rPr>
                <w:rFonts w:ascii="Arial" w:eastAsia="AlrightSans-Light" w:hAnsi="Arial" w:cs="Arial"/>
                <w:sz w:val="24"/>
                <w:szCs w:val="24"/>
                <w:shd w:val="pct5" w:color="auto" w:fill="auto"/>
                <w:lang w:eastAsia="en-GB"/>
              </w:rPr>
              <w:t xml:space="preserve">s need to be resolved, which can have </w:t>
            </w:r>
            <w:r w:rsidR="0088034C">
              <w:rPr>
                <w:rFonts w:ascii="Arial" w:eastAsia="AlrightSans-Light" w:hAnsi="Arial" w:cs="Arial"/>
                <w:sz w:val="24"/>
                <w:szCs w:val="24"/>
                <w:shd w:val="pct5" w:color="auto" w:fill="auto"/>
                <w:lang w:eastAsia="en-GB"/>
              </w:rPr>
              <w:t xml:space="preserve">a favourable or an unfavourable </w:t>
            </w:r>
            <w:r w:rsidRPr="001A04F3">
              <w:rPr>
                <w:rFonts w:ascii="Arial" w:eastAsia="AlrightSans-Light" w:hAnsi="Arial" w:cs="Arial"/>
                <w:sz w:val="24"/>
                <w:szCs w:val="24"/>
                <w:shd w:val="pct5" w:color="auto" w:fill="auto"/>
                <w:lang w:eastAsia="en-GB"/>
              </w:rPr>
              <w:t xml:space="preserve">outcome. Unresolved issues are taken to the next stage. </w:t>
            </w:r>
          </w:p>
          <w:p w:rsidR="00017114" w:rsidRPr="00E42EF3" w:rsidRDefault="00017114" w:rsidP="007F5251">
            <w:pPr>
              <w:shd w:val="pct20" w:color="auto" w:fill="00B0F0"/>
              <w:autoSpaceDE w:val="0"/>
              <w:autoSpaceDN w:val="0"/>
              <w:adjustRightInd w:val="0"/>
              <w:spacing w:before="100" w:after="100"/>
              <w:ind w:left="176" w:right="175"/>
              <w:jc w:val="right"/>
              <w:rPr>
                <w:rFonts w:ascii="Arial" w:eastAsia="AlrightSans-Light" w:hAnsi="Arial" w:cs="Arial"/>
                <w:color w:val="365F91" w:themeColor="accent1" w:themeShade="BF"/>
                <w:sz w:val="24"/>
                <w:szCs w:val="24"/>
                <w:shd w:val="pct5" w:color="auto" w:fill="auto"/>
                <w:lang w:eastAsia="en-GB"/>
              </w:rPr>
            </w:pPr>
            <w:r w:rsidRPr="001A04F3">
              <w:rPr>
                <w:rFonts w:ascii="Arial" w:eastAsia="AlrightSans-Light" w:hAnsi="Arial" w:cs="Arial"/>
                <w:color w:val="365F91" w:themeColor="accent1" w:themeShade="BF"/>
                <w:sz w:val="24"/>
                <w:szCs w:val="24"/>
                <w:shd w:val="pct5" w:color="auto" w:fill="auto"/>
                <w:lang w:eastAsia="en-GB"/>
              </w:rPr>
              <w:t>(Eri</w:t>
            </w:r>
            <w:r>
              <w:rPr>
                <w:rFonts w:ascii="Arial" w:eastAsia="AlrightSans-Light" w:hAnsi="Arial" w:cs="Arial"/>
                <w:color w:val="365F91" w:themeColor="accent1" w:themeShade="BF"/>
                <w:sz w:val="24"/>
                <w:szCs w:val="24"/>
                <w:shd w:val="pct5" w:color="auto" w:fill="auto"/>
                <w:lang w:eastAsia="en-GB"/>
              </w:rPr>
              <w:t xml:space="preserve">kson 1951, cited in Beckett and </w:t>
            </w:r>
            <w:r w:rsidRPr="001A04F3">
              <w:rPr>
                <w:rFonts w:ascii="Arial" w:eastAsia="AlrightSans-Light" w:hAnsi="Arial" w:cs="Arial"/>
                <w:color w:val="365F91" w:themeColor="accent1" w:themeShade="BF"/>
                <w:sz w:val="24"/>
                <w:szCs w:val="24"/>
                <w:shd w:val="pct5" w:color="auto" w:fill="auto"/>
                <w:lang w:eastAsia="en-GB"/>
              </w:rPr>
              <w:t>Taylor,</w:t>
            </w:r>
            <w:r>
              <w:rPr>
                <w:rFonts w:ascii="Arial" w:eastAsia="AlrightSans-Light" w:hAnsi="Arial" w:cs="Arial"/>
                <w:color w:val="365F91" w:themeColor="accent1" w:themeShade="BF"/>
                <w:sz w:val="24"/>
                <w:szCs w:val="24"/>
                <w:shd w:val="pct5" w:color="auto" w:fill="auto"/>
                <w:lang w:eastAsia="en-GB"/>
              </w:rPr>
              <w:t xml:space="preserve"> </w:t>
            </w:r>
            <w:r w:rsidRPr="001A04F3">
              <w:rPr>
                <w:rFonts w:ascii="Arial" w:eastAsia="AlrightSans-Light" w:hAnsi="Arial" w:cs="Arial"/>
                <w:color w:val="365F91" w:themeColor="accent1" w:themeShade="BF"/>
                <w:sz w:val="24"/>
                <w:szCs w:val="24"/>
                <w:shd w:val="pct5" w:color="auto" w:fill="auto"/>
                <w:lang w:eastAsia="en-GB"/>
              </w:rPr>
              <w:t>2010, pp. 19-59)</w:t>
            </w:r>
          </w:p>
          <w:p w:rsidR="00585259" w:rsidRPr="00585259" w:rsidRDefault="00017114" w:rsidP="007F5251">
            <w:pPr>
              <w:shd w:val="pct5" w:color="auto" w:fill="00B0F0"/>
              <w:tabs>
                <w:tab w:val="left" w:pos="1578"/>
              </w:tabs>
              <w:spacing w:before="100" w:after="100"/>
              <w:ind w:left="176" w:right="175"/>
              <w:jc w:val="both"/>
              <w:rPr>
                <w:rFonts w:ascii="Arial" w:eastAsia="AlrightSans-Light" w:hAnsi="Arial" w:cs="Arial"/>
                <w:sz w:val="24"/>
                <w:szCs w:val="24"/>
                <w:shd w:val="pct5" w:color="auto" w:fill="auto"/>
                <w:lang w:eastAsia="en-GB"/>
              </w:rPr>
            </w:pPr>
            <w:r w:rsidRPr="001A04F3">
              <w:rPr>
                <w:rFonts w:ascii="Arial" w:eastAsia="AlrightSans-Light" w:hAnsi="Arial" w:cs="Arial"/>
                <w:b/>
                <w:sz w:val="24"/>
                <w:szCs w:val="24"/>
                <w:shd w:val="pct5" w:color="auto" w:fill="auto"/>
                <w:lang w:eastAsia="en-GB"/>
              </w:rPr>
              <w:t xml:space="preserve">Unsolved issues may increase the risk of alcohol abuse </w:t>
            </w:r>
            <w:r w:rsidRPr="001A04F3">
              <w:rPr>
                <w:rFonts w:ascii="Arial" w:eastAsia="AlrightSans-Light" w:hAnsi="Arial" w:cs="Arial"/>
                <w:sz w:val="24"/>
                <w:szCs w:val="24"/>
                <w:shd w:val="pct5" w:color="auto" w:fill="auto"/>
                <w:lang w:eastAsia="en-GB"/>
              </w:rPr>
              <w:t>(</w:t>
            </w:r>
            <w:r w:rsidR="00DD3856">
              <w:rPr>
                <w:rFonts w:ascii="Arial" w:eastAsia="AlrightSans-Light" w:hAnsi="Arial" w:cs="Arial"/>
                <w:sz w:val="24"/>
                <w:szCs w:val="24"/>
                <w:shd w:val="pct5" w:color="auto" w:fill="auto"/>
                <w:lang w:eastAsia="en-GB"/>
              </w:rPr>
              <w:t xml:space="preserve">e.g. </w:t>
            </w:r>
            <w:r w:rsidRPr="001A04F3">
              <w:rPr>
                <w:rFonts w:ascii="Arial" w:eastAsia="AlrightSans-Light" w:hAnsi="Arial" w:cs="Arial"/>
                <w:sz w:val="24"/>
                <w:szCs w:val="24"/>
                <w:shd w:val="pct5" w:color="auto" w:fill="auto"/>
                <w:lang w:eastAsia="en-GB"/>
              </w:rPr>
              <w:t>self medication</w:t>
            </w:r>
            <w:r w:rsidR="0088034C">
              <w:rPr>
                <w:rFonts w:ascii="Arial" w:eastAsia="AlrightSans-Light" w:hAnsi="Arial" w:cs="Arial"/>
                <w:sz w:val="24"/>
                <w:szCs w:val="24"/>
                <w:shd w:val="pct5" w:color="auto" w:fill="auto"/>
                <w:lang w:eastAsia="en-GB"/>
              </w:rPr>
              <w:t>)</w:t>
            </w:r>
          </w:p>
          <w:p w:rsidR="00017114" w:rsidRPr="00595C2A" w:rsidRDefault="00585259" w:rsidP="00585259">
            <w:pPr>
              <w:shd w:val="pct5" w:color="auto" w:fill="00B0F0"/>
              <w:spacing w:before="100" w:after="100"/>
              <w:ind w:left="34" w:right="175"/>
              <w:jc w:val="center"/>
              <w:rPr>
                <w:rFonts w:ascii="Arial" w:eastAsia="Times New Roman" w:hAnsi="Arial" w:cs="Arial"/>
                <w:b/>
                <w:color w:val="FF0000"/>
                <w:sz w:val="32"/>
                <w:szCs w:val="32"/>
                <w:lang w:eastAsia="en-GB"/>
              </w:rPr>
            </w:pPr>
            <w:r w:rsidRPr="00585259">
              <w:rPr>
                <w:rFonts w:ascii="Arial" w:hAnsi="Arial" w:cs="Arial"/>
                <w:b/>
                <w:noProof/>
                <w:color w:val="365F91" w:themeColor="accent1" w:themeShade="BF"/>
                <w:sz w:val="24"/>
                <w:szCs w:val="24"/>
              </w:rPr>
              <w:drawing>
                <wp:inline distT="0" distB="0" distL="0" distR="0">
                  <wp:extent cx="1231791" cy="1605064"/>
                  <wp:effectExtent l="19050" t="0" r="6459" b="0"/>
                  <wp:docPr id="24" name="Kép 2" descr="C:\Users\vaster\Desktop\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ter\Desktop\2781.jpg"/>
                          <pic:cNvPicPr>
                            <a:picLocks noChangeAspect="1" noChangeArrowheads="1"/>
                          </pic:cNvPicPr>
                        </pic:nvPicPr>
                        <pic:blipFill>
                          <a:blip r:embed="rId18" cstate="print"/>
                          <a:srcRect/>
                          <a:stretch>
                            <a:fillRect/>
                          </a:stretch>
                        </pic:blipFill>
                        <pic:spPr bwMode="auto">
                          <a:xfrm>
                            <a:off x="0" y="0"/>
                            <a:ext cx="1258677" cy="1640097"/>
                          </a:xfrm>
                          <a:prstGeom prst="rect">
                            <a:avLst/>
                          </a:prstGeom>
                          <a:noFill/>
                          <a:ln w="9525">
                            <a:noFill/>
                            <a:miter lim="800000"/>
                            <a:headEnd/>
                            <a:tailEnd/>
                          </a:ln>
                        </pic:spPr>
                      </pic:pic>
                    </a:graphicData>
                  </a:graphic>
                </wp:inline>
              </w:drawing>
            </w:r>
          </w:p>
        </w:tc>
      </w:tr>
    </w:tbl>
    <w:p w:rsidR="00550B2C" w:rsidRDefault="00550B2C"/>
    <w:sectPr w:rsidR="00550B2C" w:rsidSect="001A04F3">
      <w:pgSz w:w="23247" w:h="31678" w:code="5"/>
      <w:pgMar w:top="426" w:right="6316" w:bottom="67" w:left="598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rightSans-Light">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311F"/>
    <w:multiLevelType w:val="hybridMultilevel"/>
    <w:tmpl w:val="5FCA3858"/>
    <w:lvl w:ilvl="0" w:tplc="0B7C0E34">
      <w:start w:val="1"/>
      <w:numFmt w:val="bullet"/>
      <w:lvlText w:val="•"/>
      <w:lvlJc w:val="left"/>
      <w:pPr>
        <w:tabs>
          <w:tab w:val="num" w:pos="1321"/>
        </w:tabs>
        <w:ind w:left="1321" w:hanging="360"/>
      </w:pPr>
      <w:rPr>
        <w:rFonts w:ascii="Arial" w:hAnsi="Aria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
    <w:nsid w:val="312A47C2"/>
    <w:multiLevelType w:val="hybridMultilevel"/>
    <w:tmpl w:val="1C6A5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6A1399"/>
    <w:multiLevelType w:val="hybridMultilevel"/>
    <w:tmpl w:val="1E143D20"/>
    <w:lvl w:ilvl="0" w:tplc="0B7C0E34">
      <w:start w:val="1"/>
      <w:numFmt w:val="bullet"/>
      <w:lvlText w:val="•"/>
      <w:lvlJc w:val="left"/>
      <w:pPr>
        <w:tabs>
          <w:tab w:val="num" w:pos="720"/>
        </w:tabs>
        <w:ind w:left="720" w:hanging="360"/>
      </w:pPr>
      <w:rPr>
        <w:rFonts w:ascii="Arial" w:hAnsi="Arial" w:hint="default"/>
      </w:rPr>
    </w:lvl>
    <w:lvl w:ilvl="1" w:tplc="66262A9C" w:tentative="1">
      <w:start w:val="1"/>
      <w:numFmt w:val="bullet"/>
      <w:lvlText w:val="•"/>
      <w:lvlJc w:val="left"/>
      <w:pPr>
        <w:tabs>
          <w:tab w:val="num" w:pos="1440"/>
        </w:tabs>
        <w:ind w:left="1440" w:hanging="360"/>
      </w:pPr>
      <w:rPr>
        <w:rFonts w:ascii="Arial" w:hAnsi="Arial" w:hint="default"/>
      </w:rPr>
    </w:lvl>
    <w:lvl w:ilvl="2" w:tplc="ED4E65F8" w:tentative="1">
      <w:start w:val="1"/>
      <w:numFmt w:val="bullet"/>
      <w:lvlText w:val="•"/>
      <w:lvlJc w:val="left"/>
      <w:pPr>
        <w:tabs>
          <w:tab w:val="num" w:pos="2160"/>
        </w:tabs>
        <w:ind w:left="2160" w:hanging="360"/>
      </w:pPr>
      <w:rPr>
        <w:rFonts w:ascii="Arial" w:hAnsi="Arial" w:hint="default"/>
      </w:rPr>
    </w:lvl>
    <w:lvl w:ilvl="3" w:tplc="4BEE5F2E" w:tentative="1">
      <w:start w:val="1"/>
      <w:numFmt w:val="bullet"/>
      <w:lvlText w:val="•"/>
      <w:lvlJc w:val="left"/>
      <w:pPr>
        <w:tabs>
          <w:tab w:val="num" w:pos="2880"/>
        </w:tabs>
        <w:ind w:left="2880" w:hanging="360"/>
      </w:pPr>
      <w:rPr>
        <w:rFonts w:ascii="Arial" w:hAnsi="Arial" w:hint="default"/>
      </w:rPr>
    </w:lvl>
    <w:lvl w:ilvl="4" w:tplc="F5F2EC30" w:tentative="1">
      <w:start w:val="1"/>
      <w:numFmt w:val="bullet"/>
      <w:lvlText w:val="•"/>
      <w:lvlJc w:val="left"/>
      <w:pPr>
        <w:tabs>
          <w:tab w:val="num" w:pos="3600"/>
        </w:tabs>
        <w:ind w:left="3600" w:hanging="360"/>
      </w:pPr>
      <w:rPr>
        <w:rFonts w:ascii="Arial" w:hAnsi="Arial" w:hint="default"/>
      </w:rPr>
    </w:lvl>
    <w:lvl w:ilvl="5" w:tplc="B284F504" w:tentative="1">
      <w:start w:val="1"/>
      <w:numFmt w:val="bullet"/>
      <w:lvlText w:val="•"/>
      <w:lvlJc w:val="left"/>
      <w:pPr>
        <w:tabs>
          <w:tab w:val="num" w:pos="4320"/>
        </w:tabs>
        <w:ind w:left="4320" w:hanging="360"/>
      </w:pPr>
      <w:rPr>
        <w:rFonts w:ascii="Arial" w:hAnsi="Arial" w:hint="default"/>
      </w:rPr>
    </w:lvl>
    <w:lvl w:ilvl="6" w:tplc="65803A9C" w:tentative="1">
      <w:start w:val="1"/>
      <w:numFmt w:val="bullet"/>
      <w:lvlText w:val="•"/>
      <w:lvlJc w:val="left"/>
      <w:pPr>
        <w:tabs>
          <w:tab w:val="num" w:pos="5040"/>
        </w:tabs>
        <w:ind w:left="5040" w:hanging="360"/>
      </w:pPr>
      <w:rPr>
        <w:rFonts w:ascii="Arial" w:hAnsi="Arial" w:hint="default"/>
      </w:rPr>
    </w:lvl>
    <w:lvl w:ilvl="7" w:tplc="C02E5172" w:tentative="1">
      <w:start w:val="1"/>
      <w:numFmt w:val="bullet"/>
      <w:lvlText w:val="•"/>
      <w:lvlJc w:val="left"/>
      <w:pPr>
        <w:tabs>
          <w:tab w:val="num" w:pos="5760"/>
        </w:tabs>
        <w:ind w:left="5760" w:hanging="360"/>
      </w:pPr>
      <w:rPr>
        <w:rFonts w:ascii="Arial" w:hAnsi="Arial" w:hint="default"/>
      </w:rPr>
    </w:lvl>
    <w:lvl w:ilvl="8" w:tplc="043E3B3C" w:tentative="1">
      <w:start w:val="1"/>
      <w:numFmt w:val="bullet"/>
      <w:lvlText w:val="•"/>
      <w:lvlJc w:val="left"/>
      <w:pPr>
        <w:tabs>
          <w:tab w:val="num" w:pos="6480"/>
        </w:tabs>
        <w:ind w:left="6480" w:hanging="360"/>
      </w:pPr>
      <w:rPr>
        <w:rFonts w:ascii="Arial" w:hAnsi="Arial" w:hint="default"/>
      </w:rPr>
    </w:lvl>
  </w:abstractNum>
  <w:abstractNum w:abstractNumId="3">
    <w:nsid w:val="6C036BFB"/>
    <w:multiLevelType w:val="hybridMultilevel"/>
    <w:tmpl w:val="95CE81F8"/>
    <w:lvl w:ilvl="0" w:tplc="0B7C0E34">
      <w:start w:val="1"/>
      <w:numFmt w:val="bullet"/>
      <w:lvlText w:val="•"/>
      <w:lvlJc w:val="left"/>
      <w:pPr>
        <w:tabs>
          <w:tab w:val="num" w:pos="436"/>
        </w:tabs>
        <w:ind w:left="436" w:hanging="360"/>
      </w:pPr>
      <w:rPr>
        <w:rFonts w:ascii="Arial" w:hAnsi="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useFELayout/>
  </w:compat>
  <w:rsids>
    <w:rsidRoot w:val="00242C16"/>
    <w:rsid w:val="00017114"/>
    <w:rsid w:val="001B7AAA"/>
    <w:rsid w:val="001F0CAE"/>
    <w:rsid w:val="00242C16"/>
    <w:rsid w:val="003106BD"/>
    <w:rsid w:val="00324A5C"/>
    <w:rsid w:val="00354CA9"/>
    <w:rsid w:val="003D43E1"/>
    <w:rsid w:val="003F677F"/>
    <w:rsid w:val="00550B2C"/>
    <w:rsid w:val="00585259"/>
    <w:rsid w:val="005A0440"/>
    <w:rsid w:val="00716032"/>
    <w:rsid w:val="008428DF"/>
    <w:rsid w:val="008513A4"/>
    <w:rsid w:val="0088034C"/>
    <w:rsid w:val="008A069F"/>
    <w:rsid w:val="009007C6"/>
    <w:rsid w:val="009D5B84"/>
    <w:rsid w:val="00A722B6"/>
    <w:rsid w:val="00AB1AAA"/>
    <w:rsid w:val="00B14876"/>
    <w:rsid w:val="00B76F06"/>
    <w:rsid w:val="00BB2F8F"/>
    <w:rsid w:val="00BE4712"/>
    <w:rsid w:val="00CA12C5"/>
    <w:rsid w:val="00D0114B"/>
    <w:rsid w:val="00DC00CC"/>
    <w:rsid w:val="00DD3856"/>
    <w:rsid w:val="00E73FF7"/>
    <w:rsid w:val="00EC70DD"/>
    <w:rsid w:val="00ED0C8F"/>
    <w:rsid w:val="00F91550"/>
    <w:rsid w:val="00FD2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F8F"/>
  </w:style>
  <w:style w:type="paragraph" w:styleId="Cmsor1">
    <w:name w:val="heading 1"/>
    <w:basedOn w:val="Norml"/>
    <w:link w:val="Cmsor1Char"/>
    <w:uiPriority w:val="9"/>
    <w:qFormat/>
    <w:rsid w:val="00017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17114"/>
    <w:rPr>
      <w:rFonts w:ascii="Times New Roman" w:eastAsia="Times New Roman" w:hAnsi="Times New Roman" w:cs="Times New Roman"/>
      <w:b/>
      <w:bCs/>
      <w:kern w:val="36"/>
      <w:sz w:val="48"/>
      <w:szCs w:val="48"/>
    </w:rPr>
  </w:style>
  <w:style w:type="table" w:styleId="Rcsostblzat">
    <w:name w:val="Table Grid"/>
    <w:basedOn w:val="Normltblzat"/>
    <w:uiPriority w:val="59"/>
    <w:rsid w:val="00017114"/>
    <w:pPr>
      <w:spacing w:after="0" w:line="240" w:lineRule="auto"/>
      <w:ind w:right="-45"/>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szerbekezds">
    <w:name w:val="List Paragraph"/>
    <w:basedOn w:val="Norml"/>
    <w:uiPriority w:val="34"/>
    <w:qFormat/>
    <w:rsid w:val="00017114"/>
    <w:pPr>
      <w:spacing w:after="0" w:line="240" w:lineRule="auto"/>
      <w:ind w:left="720" w:right="-45"/>
      <w:contextualSpacing/>
    </w:pPr>
    <w:rPr>
      <w:rFonts w:eastAsiaTheme="minorHAnsi"/>
      <w:lang w:eastAsia="en-US"/>
    </w:rPr>
  </w:style>
  <w:style w:type="character" w:customStyle="1" w:styleId="selectable">
    <w:name w:val="selectable"/>
    <w:basedOn w:val="Bekezdsalapbettpusa"/>
    <w:rsid w:val="00017114"/>
  </w:style>
  <w:style w:type="character" w:styleId="Kiemels2">
    <w:name w:val="Strong"/>
    <w:basedOn w:val="Bekezdsalapbettpusa"/>
    <w:uiPriority w:val="22"/>
    <w:qFormat/>
    <w:rsid w:val="00017114"/>
    <w:rPr>
      <w:b/>
      <w:bCs/>
    </w:rPr>
  </w:style>
  <w:style w:type="character" w:customStyle="1" w:styleId="tgc">
    <w:name w:val="_tgc"/>
    <w:basedOn w:val="Bekezdsalapbettpusa"/>
    <w:rsid w:val="00017114"/>
  </w:style>
  <w:style w:type="paragraph" w:styleId="Buborkszveg">
    <w:name w:val="Balloon Text"/>
    <w:basedOn w:val="Norml"/>
    <w:link w:val="BuborkszvegChar"/>
    <w:uiPriority w:val="99"/>
    <w:semiHidden/>
    <w:unhideWhenUsed/>
    <w:rsid w:val="000171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7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1109</Words>
  <Characters>6327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vaster</dc:creator>
  <cp:keywords/>
  <dc:description/>
  <cp:lastModifiedBy>vaster</cp:lastModifiedBy>
  <cp:revision>29</cp:revision>
  <dcterms:created xsi:type="dcterms:W3CDTF">2016-06-01T12:47:00Z</dcterms:created>
  <dcterms:modified xsi:type="dcterms:W3CDTF">2016-06-10T10:29:00Z</dcterms:modified>
</cp:coreProperties>
</file>